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904372425"/>
        <w:docPartObj>
          <w:docPartGallery w:val="Cover Pages"/>
          <w:docPartUnique/>
        </w:docPartObj>
      </w:sdtPr>
      <w:sdtEndPr>
        <w:rPr>
          <w:rFonts w:asciiTheme="majorHAnsi" w:hAnsiTheme="majorHAnsi" w:cstheme="majorHAnsi"/>
          <w:b/>
          <w:bCs/>
          <w:color w:val="auto"/>
          <w:sz w:val="32"/>
          <w:szCs w:val="32"/>
          <w:u w:val="single"/>
        </w:rPr>
      </w:sdtEndPr>
      <w:sdtContent>
        <w:p w14:paraId="5D6D5B42" w14:textId="069C0659" w:rsidR="004D4462" w:rsidRDefault="004D4462">
          <w:pPr>
            <w:pStyle w:val="NoSpacing"/>
            <w:spacing w:before="1540" w:after="240"/>
            <w:jc w:val="center"/>
            <w:rPr>
              <w:color w:val="4472C4" w:themeColor="accent1"/>
            </w:rPr>
          </w:pPr>
        </w:p>
        <w:sdt>
          <w:sdtPr>
            <w:rPr>
              <w:rFonts w:asciiTheme="majorHAnsi" w:eastAsiaTheme="majorEastAsia" w:hAnsiTheme="majorHAnsi" w:cstheme="majorBidi"/>
              <w:caps/>
              <w:color w:val="4472C4" w:themeColor="accent1"/>
              <w:sz w:val="72"/>
              <w:szCs w:val="72"/>
            </w:rPr>
            <w:alias w:val="Title"/>
            <w:tag w:val=""/>
            <w:id w:val="1735040861"/>
            <w:placeholder>
              <w:docPart w:val="B5C0AF27AA3847A0AC5E12251855647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752D415" w14:textId="684420E4" w:rsidR="004D4462" w:rsidRDefault="005E0EF8">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Child</w:t>
              </w:r>
              <w:r w:rsidR="004D4462">
                <w:rPr>
                  <w:rFonts w:asciiTheme="majorHAnsi" w:eastAsiaTheme="majorEastAsia" w:hAnsiTheme="majorHAnsi" w:cstheme="majorBidi"/>
                  <w:caps/>
                  <w:color w:val="4472C4" w:themeColor="accent1"/>
                  <w:sz w:val="72"/>
                  <w:szCs w:val="72"/>
                </w:rPr>
                <w:t xml:space="preserve"> Safeguarding </w:t>
              </w:r>
              <w:r w:rsidR="007C08B3">
                <w:rPr>
                  <w:rFonts w:asciiTheme="majorHAnsi" w:eastAsiaTheme="majorEastAsia" w:hAnsiTheme="majorHAnsi" w:cstheme="majorBidi"/>
                  <w:caps/>
                  <w:color w:val="4472C4" w:themeColor="accent1"/>
                  <w:sz w:val="72"/>
                  <w:szCs w:val="72"/>
                </w:rPr>
                <w:t>Handbook</w:t>
              </w:r>
            </w:p>
          </w:sdtContent>
        </w:sdt>
        <w:sdt>
          <w:sdtPr>
            <w:rPr>
              <w:color w:val="4472C4" w:themeColor="accent1"/>
              <w:sz w:val="28"/>
              <w:szCs w:val="28"/>
            </w:rPr>
            <w:alias w:val="Subtitle"/>
            <w:tag w:val=""/>
            <w:id w:val="328029620"/>
            <w:placeholder>
              <w:docPart w:val="B8D0E45E24B34813A5526F29049522A4"/>
            </w:placeholder>
            <w:dataBinding w:prefixMappings="xmlns:ns0='http://purl.org/dc/elements/1.1/' xmlns:ns1='http://schemas.openxmlformats.org/package/2006/metadata/core-properties' " w:xpath="/ns1:coreProperties[1]/ns0:subject[1]" w:storeItemID="{6C3C8BC8-F283-45AE-878A-BAB7291924A1}"/>
            <w:text/>
          </w:sdtPr>
          <w:sdtEndPr/>
          <w:sdtContent>
            <w:p w14:paraId="4F9F130D" w14:textId="2CCDAE09" w:rsidR="004D4462" w:rsidRDefault="0001019E">
              <w:pPr>
                <w:pStyle w:val="NoSpacing"/>
                <w:jc w:val="center"/>
                <w:rPr>
                  <w:color w:val="4472C4" w:themeColor="accent1"/>
                  <w:sz w:val="28"/>
                  <w:szCs w:val="28"/>
                </w:rPr>
              </w:pPr>
              <w:r>
                <w:rPr>
                  <w:color w:val="4472C4" w:themeColor="accent1"/>
                  <w:sz w:val="28"/>
                  <w:szCs w:val="28"/>
                </w:rPr>
                <w:t>June</w:t>
              </w:r>
              <w:r w:rsidR="00F94A95">
                <w:rPr>
                  <w:color w:val="4472C4" w:themeColor="accent1"/>
                  <w:sz w:val="28"/>
                  <w:szCs w:val="28"/>
                </w:rPr>
                <w:t xml:space="preserve"> </w:t>
              </w:r>
              <w:r w:rsidR="005E0EF8">
                <w:rPr>
                  <w:color w:val="4472C4" w:themeColor="accent1"/>
                  <w:sz w:val="28"/>
                  <w:szCs w:val="28"/>
                </w:rPr>
                <w:t>2022</w:t>
              </w:r>
            </w:p>
          </w:sdtContent>
        </w:sdt>
        <w:p w14:paraId="6293160D" w14:textId="7AA084E0" w:rsidR="005E0EF8" w:rsidRDefault="005E0EF8" w:rsidP="005E0EF8">
          <w:pPr>
            <w:pStyle w:val="NoSpacing"/>
            <w:spacing w:before="480"/>
            <w:jc w:val="center"/>
            <w:rPr>
              <w:color w:val="4472C4" w:themeColor="accent1"/>
            </w:rPr>
          </w:pPr>
        </w:p>
        <w:p w14:paraId="0D16B35A" w14:textId="0B4E8ABC" w:rsidR="005E0EF8" w:rsidRDefault="00F94A95" w:rsidP="005E0EF8">
          <w:pPr>
            <w:pStyle w:val="NoSpacing"/>
            <w:spacing w:before="480"/>
            <w:jc w:val="center"/>
            <w:rPr>
              <w:color w:val="4472C4" w:themeColor="accent1"/>
            </w:rPr>
          </w:pPr>
          <w:r>
            <w:rPr>
              <w:noProof/>
            </w:rPr>
            <w:drawing>
              <wp:inline distT="0" distB="0" distL="0" distR="0" wp14:anchorId="5F2D0AFD" wp14:editId="480F9EB4">
                <wp:extent cx="2412787" cy="1828800"/>
                <wp:effectExtent l="0" t="0" r="0" b="0"/>
                <wp:docPr id="1"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con&#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0749" cy="1834835"/>
                        </a:xfrm>
                        <a:prstGeom prst="rect">
                          <a:avLst/>
                        </a:prstGeom>
                        <a:noFill/>
                        <a:ln>
                          <a:noFill/>
                        </a:ln>
                      </pic:spPr>
                    </pic:pic>
                  </a:graphicData>
                </a:graphic>
              </wp:inline>
            </w:drawing>
          </w:r>
        </w:p>
        <w:p w14:paraId="6E3A32F0" w14:textId="77777777" w:rsidR="005E0EF8" w:rsidRDefault="005E0EF8" w:rsidP="005E0EF8">
          <w:pPr>
            <w:pStyle w:val="NoSpacing"/>
            <w:spacing w:before="480"/>
            <w:jc w:val="center"/>
            <w:rPr>
              <w:color w:val="4472C4" w:themeColor="accent1"/>
            </w:rPr>
          </w:pPr>
        </w:p>
        <w:p w14:paraId="0CFA9B64" w14:textId="77777777" w:rsidR="005E0EF8" w:rsidRDefault="005E0EF8" w:rsidP="005E0EF8">
          <w:pPr>
            <w:pStyle w:val="NoSpacing"/>
            <w:spacing w:before="480"/>
            <w:jc w:val="center"/>
            <w:rPr>
              <w:color w:val="4472C4" w:themeColor="accent1"/>
            </w:rPr>
          </w:pPr>
        </w:p>
        <w:p w14:paraId="6CD0FAB3" w14:textId="77777777" w:rsidR="005E0EF8" w:rsidRDefault="005E0EF8" w:rsidP="005E0EF8">
          <w:pPr>
            <w:pStyle w:val="NoSpacing"/>
            <w:spacing w:before="480"/>
            <w:jc w:val="center"/>
            <w:rPr>
              <w:color w:val="4472C4" w:themeColor="accent1"/>
            </w:rPr>
          </w:pPr>
        </w:p>
        <w:p w14:paraId="1FE78138" w14:textId="77777777" w:rsidR="005E0EF8" w:rsidRDefault="005E0EF8" w:rsidP="005E0EF8">
          <w:pPr>
            <w:pStyle w:val="NoSpacing"/>
            <w:spacing w:before="480"/>
            <w:jc w:val="center"/>
            <w:rPr>
              <w:color w:val="4472C4" w:themeColor="accent1"/>
            </w:rPr>
          </w:pPr>
        </w:p>
        <w:p w14:paraId="4E68529A" w14:textId="77777777" w:rsidR="005E0EF8" w:rsidRDefault="005E0EF8" w:rsidP="005E0EF8">
          <w:pPr>
            <w:pStyle w:val="NoSpacing"/>
            <w:spacing w:before="480"/>
            <w:jc w:val="center"/>
            <w:rPr>
              <w:color w:val="4472C4" w:themeColor="accent1"/>
            </w:rPr>
          </w:pPr>
        </w:p>
        <w:p w14:paraId="73901C56" w14:textId="77777777" w:rsidR="005E0EF8" w:rsidRDefault="005E0EF8" w:rsidP="005E0EF8">
          <w:pPr>
            <w:pStyle w:val="NoSpacing"/>
            <w:spacing w:before="480"/>
            <w:jc w:val="center"/>
            <w:rPr>
              <w:color w:val="4472C4" w:themeColor="accent1"/>
            </w:rPr>
          </w:pPr>
        </w:p>
        <w:p w14:paraId="25306CC1" w14:textId="5895565C" w:rsidR="00065EA5" w:rsidRPr="00F94A95" w:rsidRDefault="00794503" w:rsidP="00F94A95">
          <w:pPr>
            <w:pStyle w:val="NoSpacing"/>
            <w:spacing w:before="480"/>
            <w:jc w:val="center"/>
            <w:rPr>
              <w:color w:val="4472C4" w:themeColor="accent1"/>
            </w:rPr>
          </w:pPr>
        </w:p>
      </w:sdtContent>
    </w:sdt>
    <w:sdt>
      <w:sdtPr>
        <w:rPr>
          <w:rFonts w:asciiTheme="minorHAnsi" w:eastAsiaTheme="minorHAnsi" w:hAnsiTheme="minorHAnsi" w:cstheme="minorBidi"/>
          <w:color w:val="auto"/>
          <w:sz w:val="22"/>
          <w:szCs w:val="22"/>
          <w:lang w:val="en-AU"/>
        </w:rPr>
        <w:id w:val="1497218425"/>
        <w:docPartObj>
          <w:docPartGallery w:val="Table of Contents"/>
          <w:docPartUnique/>
        </w:docPartObj>
      </w:sdtPr>
      <w:sdtEndPr>
        <w:rPr>
          <w:b/>
          <w:bCs/>
          <w:noProof/>
        </w:rPr>
      </w:sdtEndPr>
      <w:sdtContent>
        <w:p w14:paraId="255F9468" w14:textId="7DC93FBA" w:rsidR="00CA47B6" w:rsidRDefault="00CA47B6">
          <w:pPr>
            <w:pStyle w:val="TOCHeading"/>
          </w:pPr>
          <w:r>
            <w:t>Contents</w:t>
          </w:r>
        </w:p>
        <w:p w14:paraId="4CC2F8F5" w14:textId="71413F7B" w:rsidR="00EE4BD6" w:rsidRDefault="00CA47B6">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02050878" w:history="1">
            <w:r w:rsidR="00EE4BD6" w:rsidRPr="0080086B">
              <w:rPr>
                <w:rStyle w:val="Hyperlink"/>
                <w:b/>
                <w:bCs/>
                <w:noProof/>
              </w:rPr>
              <w:t>Introduction</w:t>
            </w:r>
            <w:r w:rsidR="00EE4BD6">
              <w:rPr>
                <w:noProof/>
                <w:webHidden/>
              </w:rPr>
              <w:tab/>
            </w:r>
            <w:r w:rsidR="00EE4BD6">
              <w:rPr>
                <w:noProof/>
                <w:webHidden/>
              </w:rPr>
              <w:fldChar w:fldCharType="begin"/>
            </w:r>
            <w:r w:rsidR="00EE4BD6">
              <w:rPr>
                <w:noProof/>
                <w:webHidden/>
              </w:rPr>
              <w:instrText xml:space="preserve"> PAGEREF _Toc102050878 \h </w:instrText>
            </w:r>
            <w:r w:rsidR="00EE4BD6">
              <w:rPr>
                <w:noProof/>
                <w:webHidden/>
              </w:rPr>
            </w:r>
            <w:r w:rsidR="00EE4BD6">
              <w:rPr>
                <w:noProof/>
                <w:webHidden/>
              </w:rPr>
              <w:fldChar w:fldCharType="separate"/>
            </w:r>
            <w:r w:rsidR="007B2F7D">
              <w:rPr>
                <w:noProof/>
                <w:webHidden/>
              </w:rPr>
              <w:t>2</w:t>
            </w:r>
            <w:r w:rsidR="00EE4BD6">
              <w:rPr>
                <w:noProof/>
                <w:webHidden/>
              </w:rPr>
              <w:fldChar w:fldCharType="end"/>
            </w:r>
          </w:hyperlink>
        </w:p>
        <w:p w14:paraId="6ED5A76B" w14:textId="2CB2F7D9" w:rsidR="00EE4BD6" w:rsidRDefault="00794503">
          <w:pPr>
            <w:pStyle w:val="TOC2"/>
            <w:tabs>
              <w:tab w:val="right" w:leader="dot" w:pos="9016"/>
            </w:tabs>
            <w:rPr>
              <w:rFonts w:eastAsiaTheme="minorEastAsia"/>
              <w:noProof/>
              <w:lang w:eastAsia="en-AU"/>
            </w:rPr>
          </w:pPr>
          <w:hyperlink w:anchor="_Toc102050879" w:history="1">
            <w:r w:rsidR="00EE4BD6" w:rsidRPr="0080086B">
              <w:rPr>
                <w:rStyle w:val="Hyperlink"/>
                <w:noProof/>
                <w:lang w:val="en-US"/>
              </w:rPr>
              <w:t>Background</w:t>
            </w:r>
            <w:r w:rsidR="00EE4BD6">
              <w:rPr>
                <w:noProof/>
                <w:webHidden/>
              </w:rPr>
              <w:tab/>
            </w:r>
            <w:r w:rsidR="00EE4BD6">
              <w:rPr>
                <w:noProof/>
                <w:webHidden/>
              </w:rPr>
              <w:fldChar w:fldCharType="begin"/>
            </w:r>
            <w:r w:rsidR="00EE4BD6">
              <w:rPr>
                <w:noProof/>
                <w:webHidden/>
              </w:rPr>
              <w:instrText xml:space="preserve"> PAGEREF _Toc102050879 \h </w:instrText>
            </w:r>
            <w:r w:rsidR="00EE4BD6">
              <w:rPr>
                <w:noProof/>
                <w:webHidden/>
              </w:rPr>
            </w:r>
            <w:r w:rsidR="00EE4BD6">
              <w:rPr>
                <w:noProof/>
                <w:webHidden/>
              </w:rPr>
              <w:fldChar w:fldCharType="separate"/>
            </w:r>
            <w:r w:rsidR="007B2F7D">
              <w:rPr>
                <w:noProof/>
                <w:webHidden/>
              </w:rPr>
              <w:t>2</w:t>
            </w:r>
            <w:r w:rsidR="00EE4BD6">
              <w:rPr>
                <w:noProof/>
                <w:webHidden/>
              </w:rPr>
              <w:fldChar w:fldCharType="end"/>
            </w:r>
          </w:hyperlink>
        </w:p>
        <w:p w14:paraId="15849A9A" w14:textId="3607C917" w:rsidR="00EE4BD6" w:rsidRDefault="00794503">
          <w:pPr>
            <w:pStyle w:val="TOC2"/>
            <w:tabs>
              <w:tab w:val="right" w:leader="dot" w:pos="9016"/>
            </w:tabs>
            <w:rPr>
              <w:rFonts w:eastAsiaTheme="minorEastAsia"/>
              <w:noProof/>
              <w:lang w:eastAsia="en-AU"/>
            </w:rPr>
          </w:pPr>
          <w:hyperlink w:anchor="_Toc102050880" w:history="1">
            <w:r w:rsidR="00EE4BD6" w:rsidRPr="0080086B">
              <w:rPr>
                <w:rStyle w:val="Hyperlink"/>
                <w:noProof/>
              </w:rPr>
              <w:t>Changes to Child Safe Standards – effective July 2022</w:t>
            </w:r>
            <w:r w:rsidR="00EE4BD6">
              <w:rPr>
                <w:noProof/>
                <w:webHidden/>
              </w:rPr>
              <w:tab/>
            </w:r>
            <w:r w:rsidR="00EE4BD6">
              <w:rPr>
                <w:noProof/>
                <w:webHidden/>
              </w:rPr>
              <w:fldChar w:fldCharType="begin"/>
            </w:r>
            <w:r w:rsidR="00EE4BD6">
              <w:rPr>
                <w:noProof/>
                <w:webHidden/>
              </w:rPr>
              <w:instrText xml:space="preserve"> PAGEREF _Toc102050880 \h </w:instrText>
            </w:r>
            <w:r w:rsidR="00EE4BD6">
              <w:rPr>
                <w:noProof/>
                <w:webHidden/>
              </w:rPr>
            </w:r>
            <w:r w:rsidR="00EE4BD6">
              <w:rPr>
                <w:noProof/>
                <w:webHidden/>
              </w:rPr>
              <w:fldChar w:fldCharType="separate"/>
            </w:r>
            <w:r w:rsidR="007B2F7D">
              <w:rPr>
                <w:noProof/>
                <w:webHidden/>
              </w:rPr>
              <w:t>3</w:t>
            </w:r>
            <w:r w:rsidR="00EE4BD6">
              <w:rPr>
                <w:noProof/>
                <w:webHidden/>
              </w:rPr>
              <w:fldChar w:fldCharType="end"/>
            </w:r>
          </w:hyperlink>
        </w:p>
        <w:p w14:paraId="1B2BBA9F" w14:textId="7EE37029" w:rsidR="00EE4BD6" w:rsidRDefault="00794503">
          <w:pPr>
            <w:pStyle w:val="TOC1"/>
            <w:tabs>
              <w:tab w:val="right" w:leader="dot" w:pos="9016"/>
            </w:tabs>
            <w:rPr>
              <w:rFonts w:eastAsiaTheme="minorEastAsia"/>
              <w:noProof/>
              <w:lang w:eastAsia="en-AU"/>
            </w:rPr>
          </w:pPr>
          <w:hyperlink w:anchor="_Toc102050881" w:history="1">
            <w:r w:rsidR="00EE4BD6" w:rsidRPr="0080086B">
              <w:rPr>
                <w:rStyle w:val="Hyperlink"/>
                <w:b/>
                <w:bCs/>
                <w:noProof/>
                <w:lang w:val="en-US"/>
              </w:rPr>
              <w:t>Mission Statement</w:t>
            </w:r>
            <w:r w:rsidR="00EE4BD6">
              <w:rPr>
                <w:noProof/>
                <w:webHidden/>
              </w:rPr>
              <w:tab/>
            </w:r>
            <w:r w:rsidR="00EE4BD6">
              <w:rPr>
                <w:noProof/>
                <w:webHidden/>
              </w:rPr>
              <w:fldChar w:fldCharType="begin"/>
            </w:r>
            <w:r w:rsidR="00EE4BD6">
              <w:rPr>
                <w:noProof/>
                <w:webHidden/>
              </w:rPr>
              <w:instrText xml:space="preserve"> PAGEREF _Toc102050881 \h </w:instrText>
            </w:r>
            <w:r w:rsidR="00EE4BD6">
              <w:rPr>
                <w:noProof/>
                <w:webHidden/>
              </w:rPr>
            </w:r>
            <w:r w:rsidR="00EE4BD6">
              <w:rPr>
                <w:noProof/>
                <w:webHidden/>
              </w:rPr>
              <w:fldChar w:fldCharType="separate"/>
            </w:r>
            <w:r w:rsidR="007B2F7D">
              <w:rPr>
                <w:noProof/>
                <w:webHidden/>
              </w:rPr>
              <w:t>4</w:t>
            </w:r>
            <w:r w:rsidR="00EE4BD6">
              <w:rPr>
                <w:noProof/>
                <w:webHidden/>
              </w:rPr>
              <w:fldChar w:fldCharType="end"/>
            </w:r>
          </w:hyperlink>
        </w:p>
        <w:p w14:paraId="77A333D5" w14:textId="5FAC9585" w:rsidR="00EE4BD6" w:rsidRDefault="00794503">
          <w:pPr>
            <w:pStyle w:val="TOC1"/>
            <w:tabs>
              <w:tab w:val="right" w:leader="dot" w:pos="9016"/>
            </w:tabs>
            <w:rPr>
              <w:rFonts w:eastAsiaTheme="minorEastAsia"/>
              <w:noProof/>
              <w:lang w:eastAsia="en-AU"/>
            </w:rPr>
          </w:pPr>
          <w:hyperlink w:anchor="_Toc102050882" w:history="1">
            <w:r w:rsidR="00EE4BD6" w:rsidRPr="0080086B">
              <w:rPr>
                <w:rStyle w:val="Hyperlink"/>
                <w:b/>
                <w:bCs/>
                <w:noProof/>
                <w:lang w:val="en-US"/>
              </w:rPr>
              <w:t>The Eleven Standards for Child Safety</w:t>
            </w:r>
            <w:r w:rsidR="00EE4BD6">
              <w:rPr>
                <w:noProof/>
                <w:webHidden/>
              </w:rPr>
              <w:tab/>
            </w:r>
            <w:r w:rsidR="00EE4BD6">
              <w:rPr>
                <w:noProof/>
                <w:webHidden/>
              </w:rPr>
              <w:fldChar w:fldCharType="begin"/>
            </w:r>
            <w:r w:rsidR="00EE4BD6">
              <w:rPr>
                <w:noProof/>
                <w:webHidden/>
              </w:rPr>
              <w:instrText xml:space="preserve"> PAGEREF _Toc102050882 \h </w:instrText>
            </w:r>
            <w:r w:rsidR="00EE4BD6">
              <w:rPr>
                <w:noProof/>
                <w:webHidden/>
              </w:rPr>
            </w:r>
            <w:r w:rsidR="00EE4BD6">
              <w:rPr>
                <w:noProof/>
                <w:webHidden/>
              </w:rPr>
              <w:fldChar w:fldCharType="separate"/>
            </w:r>
            <w:r w:rsidR="007B2F7D">
              <w:rPr>
                <w:noProof/>
                <w:webHidden/>
              </w:rPr>
              <w:t>4</w:t>
            </w:r>
            <w:r w:rsidR="00EE4BD6">
              <w:rPr>
                <w:noProof/>
                <w:webHidden/>
              </w:rPr>
              <w:fldChar w:fldCharType="end"/>
            </w:r>
          </w:hyperlink>
        </w:p>
        <w:p w14:paraId="4B087CEC" w14:textId="0BE4BEE4" w:rsidR="00EE4BD6" w:rsidRDefault="00794503">
          <w:pPr>
            <w:pStyle w:val="TOC1"/>
            <w:tabs>
              <w:tab w:val="right" w:leader="dot" w:pos="9016"/>
            </w:tabs>
            <w:rPr>
              <w:rFonts w:eastAsiaTheme="minorEastAsia"/>
              <w:noProof/>
              <w:lang w:eastAsia="en-AU"/>
            </w:rPr>
          </w:pPr>
          <w:hyperlink w:anchor="_Toc102050883" w:history="1">
            <w:r w:rsidR="00EE4BD6" w:rsidRPr="0080086B">
              <w:rPr>
                <w:rStyle w:val="Hyperlink"/>
                <w:b/>
                <w:bCs/>
                <w:noProof/>
              </w:rPr>
              <w:t>Defining Child Safety</w:t>
            </w:r>
            <w:r w:rsidR="00EE4BD6">
              <w:rPr>
                <w:noProof/>
                <w:webHidden/>
              </w:rPr>
              <w:tab/>
            </w:r>
            <w:r w:rsidR="00EE4BD6">
              <w:rPr>
                <w:noProof/>
                <w:webHidden/>
              </w:rPr>
              <w:fldChar w:fldCharType="begin"/>
            </w:r>
            <w:r w:rsidR="00EE4BD6">
              <w:rPr>
                <w:noProof/>
                <w:webHidden/>
              </w:rPr>
              <w:instrText xml:space="preserve"> PAGEREF _Toc102050883 \h </w:instrText>
            </w:r>
            <w:r w:rsidR="00EE4BD6">
              <w:rPr>
                <w:noProof/>
                <w:webHidden/>
              </w:rPr>
            </w:r>
            <w:r w:rsidR="00EE4BD6">
              <w:rPr>
                <w:noProof/>
                <w:webHidden/>
              </w:rPr>
              <w:fldChar w:fldCharType="separate"/>
            </w:r>
            <w:r w:rsidR="007B2F7D">
              <w:rPr>
                <w:noProof/>
                <w:webHidden/>
              </w:rPr>
              <w:t>4</w:t>
            </w:r>
            <w:r w:rsidR="00EE4BD6">
              <w:rPr>
                <w:noProof/>
                <w:webHidden/>
              </w:rPr>
              <w:fldChar w:fldCharType="end"/>
            </w:r>
          </w:hyperlink>
        </w:p>
        <w:p w14:paraId="1FAD3E08" w14:textId="683A5E48" w:rsidR="00EE4BD6" w:rsidRDefault="00794503">
          <w:pPr>
            <w:pStyle w:val="TOC1"/>
            <w:tabs>
              <w:tab w:val="right" w:leader="dot" w:pos="9016"/>
            </w:tabs>
            <w:rPr>
              <w:rFonts w:eastAsiaTheme="minorEastAsia"/>
              <w:noProof/>
              <w:lang w:eastAsia="en-AU"/>
            </w:rPr>
          </w:pPr>
          <w:hyperlink w:anchor="_Toc102050884" w:history="1">
            <w:r w:rsidR="00EE4BD6" w:rsidRPr="0080086B">
              <w:rPr>
                <w:rStyle w:val="Hyperlink"/>
                <w:b/>
                <w:bCs/>
                <w:noProof/>
              </w:rPr>
              <w:t>Club Checklist – Child Safety Standards</w:t>
            </w:r>
            <w:r w:rsidR="00EE4BD6">
              <w:rPr>
                <w:noProof/>
                <w:webHidden/>
              </w:rPr>
              <w:tab/>
            </w:r>
            <w:r w:rsidR="00EE4BD6">
              <w:rPr>
                <w:noProof/>
                <w:webHidden/>
              </w:rPr>
              <w:fldChar w:fldCharType="begin"/>
            </w:r>
            <w:r w:rsidR="00EE4BD6">
              <w:rPr>
                <w:noProof/>
                <w:webHidden/>
              </w:rPr>
              <w:instrText xml:space="preserve"> PAGEREF _Toc102050884 \h </w:instrText>
            </w:r>
            <w:r w:rsidR="00EE4BD6">
              <w:rPr>
                <w:noProof/>
                <w:webHidden/>
              </w:rPr>
            </w:r>
            <w:r w:rsidR="00EE4BD6">
              <w:rPr>
                <w:noProof/>
                <w:webHidden/>
              </w:rPr>
              <w:fldChar w:fldCharType="separate"/>
            </w:r>
            <w:r w:rsidR="007B2F7D">
              <w:rPr>
                <w:noProof/>
                <w:webHidden/>
              </w:rPr>
              <w:t>5</w:t>
            </w:r>
            <w:r w:rsidR="00EE4BD6">
              <w:rPr>
                <w:noProof/>
                <w:webHidden/>
              </w:rPr>
              <w:fldChar w:fldCharType="end"/>
            </w:r>
          </w:hyperlink>
        </w:p>
        <w:p w14:paraId="543179A5" w14:textId="092B9426" w:rsidR="00EE4BD6" w:rsidRDefault="00794503">
          <w:pPr>
            <w:pStyle w:val="TOC1"/>
            <w:tabs>
              <w:tab w:val="right" w:leader="dot" w:pos="9016"/>
            </w:tabs>
            <w:rPr>
              <w:rFonts w:eastAsiaTheme="minorEastAsia"/>
              <w:noProof/>
              <w:lang w:eastAsia="en-AU"/>
            </w:rPr>
          </w:pPr>
          <w:hyperlink w:anchor="_Toc102050885" w:history="1">
            <w:r w:rsidR="002B105A">
              <w:rPr>
                <w:rStyle w:val="Hyperlink"/>
                <w:b/>
                <w:bCs/>
                <w:noProof/>
              </w:rPr>
              <w:t>EFNL</w:t>
            </w:r>
            <w:r w:rsidR="00EE4BD6" w:rsidRPr="0080086B">
              <w:rPr>
                <w:rStyle w:val="Hyperlink"/>
                <w:b/>
                <w:bCs/>
                <w:noProof/>
              </w:rPr>
              <w:t xml:space="preserve"> Club Safeguarding Self-Audit Toolkit</w:t>
            </w:r>
            <w:r w:rsidR="00EE4BD6">
              <w:rPr>
                <w:noProof/>
                <w:webHidden/>
              </w:rPr>
              <w:tab/>
            </w:r>
            <w:r w:rsidR="00EE4BD6">
              <w:rPr>
                <w:noProof/>
                <w:webHidden/>
              </w:rPr>
              <w:fldChar w:fldCharType="begin"/>
            </w:r>
            <w:r w:rsidR="00EE4BD6">
              <w:rPr>
                <w:noProof/>
                <w:webHidden/>
              </w:rPr>
              <w:instrText xml:space="preserve"> PAGEREF _Toc102050885 \h </w:instrText>
            </w:r>
            <w:r w:rsidR="00EE4BD6">
              <w:rPr>
                <w:noProof/>
                <w:webHidden/>
              </w:rPr>
            </w:r>
            <w:r w:rsidR="00EE4BD6">
              <w:rPr>
                <w:noProof/>
                <w:webHidden/>
              </w:rPr>
              <w:fldChar w:fldCharType="separate"/>
            </w:r>
            <w:r w:rsidR="007B2F7D">
              <w:rPr>
                <w:noProof/>
                <w:webHidden/>
              </w:rPr>
              <w:t>6</w:t>
            </w:r>
            <w:r w:rsidR="00EE4BD6">
              <w:rPr>
                <w:noProof/>
                <w:webHidden/>
              </w:rPr>
              <w:fldChar w:fldCharType="end"/>
            </w:r>
          </w:hyperlink>
        </w:p>
        <w:p w14:paraId="09148663" w14:textId="7A2ADF33" w:rsidR="00EE4BD6" w:rsidRDefault="00794503">
          <w:pPr>
            <w:pStyle w:val="TOC1"/>
            <w:tabs>
              <w:tab w:val="right" w:leader="dot" w:pos="9016"/>
            </w:tabs>
            <w:rPr>
              <w:rFonts w:eastAsiaTheme="minorEastAsia"/>
              <w:noProof/>
              <w:lang w:eastAsia="en-AU"/>
            </w:rPr>
          </w:pPr>
          <w:hyperlink w:anchor="_Toc102050886" w:history="1">
            <w:r w:rsidR="00EE4BD6" w:rsidRPr="0080086B">
              <w:rPr>
                <w:rStyle w:val="Hyperlink"/>
                <w:b/>
                <w:bCs/>
                <w:noProof/>
              </w:rPr>
              <w:t>Reminders</w:t>
            </w:r>
            <w:r w:rsidR="00EE4BD6">
              <w:rPr>
                <w:noProof/>
                <w:webHidden/>
              </w:rPr>
              <w:tab/>
            </w:r>
            <w:r w:rsidR="00EE4BD6">
              <w:rPr>
                <w:noProof/>
                <w:webHidden/>
              </w:rPr>
              <w:fldChar w:fldCharType="begin"/>
            </w:r>
            <w:r w:rsidR="00EE4BD6">
              <w:rPr>
                <w:noProof/>
                <w:webHidden/>
              </w:rPr>
              <w:instrText xml:space="preserve"> PAGEREF _Toc102050886 \h </w:instrText>
            </w:r>
            <w:r w:rsidR="00EE4BD6">
              <w:rPr>
                <w:noProof/>
                <w:webHidden/>
              </w:rPr>
            </w:r>
            <w:r w:rsidR="00EE4BD6">
              <w:rPr>
                <w:noProof/>
                <w:webHidden/>
              </w:rPr>
              <w:fldChar w:fldCharType="separate"/>
            </w:r>
            <w:r w:rsidR="007B2F7D">
              <w:rPr>
                <w:noProof/>
                <w:webHidden/>
              </w:rPr>
              <w:t>7</w:t>
            </w:r>
            <w:r w:rsidR="00EE4BD6">
              <w:rPr>
                <w:noProof/>
                <w:webHidden/>
              </w:rPr>
              <w:fldChar w:fldCharType="end"/>
            </w:r>
          </w:hyperlink>
        </w:p>
        <w:p w14:paraId="73743677" w14:textId="75A2BECC" w:rsidR="00EE4BD6" w:rsidRDefault="00794503">
          <w:pPr>
            <w:pStyle w:val="TOC2"/>
            <w:tabs>
              <w:tab w:val="right" w:leader="dot" w:pos="9016"/>
            </w:tabs>
            <w:rPr>
              <w:rFonts w:eastAsiaTheme="minorEastAsia"/>
              <w:noProof/>
              <w:lang w:eastAsia="en-AU"/>
            </w:rPr>
          </w:pPr>
          <w:hyperlink w:anchor="_Toc102050887" w:history="1">
            <w:r w:rsidR="00EE4BD6" w:rsidRPr="0080086B">
              <w:rPr>
                <w:rStyle w:val="Hyperlink"/>
                <w:b/>
                <w:bCs/>
                <w:noProof/>
              </w:rPr>
              <w:t>Child Safety Officer (CSO)</w:t>
            </w:r>
            <w:r w:rsidR="00EE4BD6">
              <w:rPr>
                <w:noProof/>
                <w:webHidden/>
              </w:rPr>
              <w:tab/>
            </w:r>
            <w:r w:rsidR="00EE4BD6">
              <w:rPr>
                <w:noProof/>
                <w:webHidden/>
              </w:rPr>
              <w:fldChar w:fldCharType="begin"/>
            </w:r>
            <w:r w:rsidR="00EE4BD6">
              <w:rPr>
                <w:noProof/>
                <w:webHidden/>
              </w:rPr>
              <w:instrText xml:space="preserve"> PAGEREF _Toc102050887 \h </w:instrText>
            </w:r>
            <w:r w:rsidR="00EE4BD6">
              <w:rPr>
                <w:noProof/>
                <w:webHidden/>
              </w:rPr>
            </w:r>
            <w:r w:rsidR="00EE4BD6">
              <w:rPr>
                <w:noProof/>
                <w:webHidden/>
              </w:rPr>
              <w:fldChar w:fldCharType="separate"/>
            </w:r>
            <w:r w:rsidR="007B2F7D">
              <w:rPr>
                <w:noProof/>
                <w:webHidden/>
              </w:rPr>
              <w:t>7</w:t>
            </w:r>
            <w:r w:rsidR="00EE4BD6">
              <w:rPr>
                <w:noProof/>
                <w:webHidden/>
              </w:rPr>
              <w:fldChar w:fldCharType="end"/>
            </w:r>
          </w:hyperlink>
        </w:p>
        <w:p w14:paraId="4C5A5D67" w14:textId="36586A3A" w:rsidR="00EE4BD6" w:rsidRDefault="00794503">
          <w:pPr>
            <w:pStyle w:val="TOC3"/>
            <w:tabs>
              <w:tab w:val="right" w:leader="dot" w:pos="9016"/>
            </w:tabs>
            <w:rPr>
              <w:rFonts w:eastAsiaTheme="minorEastAsia"/>
              <w:noProof/>
              <w:lang w:eastAsia="en-AU"/>
            </w:rPr>
          </w:pPr>
          <w:hyperlink w:anchor="_Toc102050888" w:history="1">
            <w:r w:rsidR="00EE4BD6" w:rsidRPr="0080086B">
              <w:rPr>
                <w:rStyle w:val="Hyperlink"/>
                <w:i/>
                <w:iCs/>
                <w:noProof/>
              </w:rPr>
              <w:t>CSO responsibilities</w:t>
            </w:r>
            <w:r w:rsidR="00EE4BD6">
              <w:rPr>
                <w:noProof/>
                <w:webHidden/>
              </w:rPr>
              <w:tab/>
            </w:r>
            <w:r w:rsidR="00EE4BD6">
              <w:rPr>
                <w:noProof/>
                <w:webHidden/>
              </w:rPr>
              <w:fldChar w:fldCharType="begin"/>
            </w:r>
            <w:r w:rsidR="00EE4BD6">
              <w:rPr>
                <w:noProof/>
                <w:webHidden/>
              </w:rPr>
              <w:instrText xml:space="preserve"> PAGEREF _Toc102050888 \h </w:instrText>
            </w:r>
            <w:r w:rsidR="00EE4BD6">
              <w:rPr>
                <w:noProof/>
                <w:webHidden/>
              </w:rPr>
            </w:r>
            <w:r w:rsidR="00EE4BD6">
              <w:rPr>
                <w:noProof/>
                <w:webHidden/>
              </w:rPr>
              <w:fldChar w:fldCharType="separate"/>
            </w:r>
            <w:r w:rsidR="007B2F7D">
              <w:rPr>
                <w:noProof/>
                <w:webHidden/>
              </w:rPr>
              <w:t>7</w:t>
            </w:r>
            <w:r w:rsidR="00EE4BD6">
              <w:rPr>
                <w:noProof/>
                <w:webHidden/>
              </w:rPr>
              <w:fldChar w:fldCharType="end"/>
            </w:r>
          </w:hyperlink>
        </w:p>
        <w:p w14:paraId="41BE2118" w14:textId="2B8B1F8F" w:rsidR="00EE4BD6" w:rsidRDefault="00794503">
          <w:pPr>
            <w:pStyle w:val="TOC3"/>
            <w:tabs>
              <w:tab w:val="right" w:leader="dot" w:pos="9016"/>
            </w:tabs>
            <w:rPr>
              <w:rFonts w:eastAsiaTheme="minorEastAsia"/>
              <w:noProof/>
              <w:lang w:eastAsia="en-AU"/>
            </w:rPr>
          </w:pPr>
          <w:hyperlink w:anchor="_Toc102050889" w:history="1">
            <w:r w:rsidR="00EE4BD6" w:rsidRPr="0080086B">
              <w:rPr>
                <w:rStyle w:val="Hyperlink"/>
                <w:i/>
                <w:iCs/>
                <w:noProof/>
              </w:rPr>
              <w:t>CSO Handover</w:t>
            </w:r>
            <w:r w:rsidR="00EE4BD6">
              <w:rPr>
                <w:noProof/>
                <w:webHidden/>
              </w:rPr>
              <w:tab/>
            </w:r>
            <w:r w:rsidR="00EE4BD6">
              <w:rPr>
                <w:noProof/>
                <w:webHidden/>
              </w:rPr>
              <w:fldChar w:fldCharType="begin"/>
            </w:r>
            <w:r w:rsidR="00EE4BD6">
              <w:rPr>
                <w:noProof/>
                <w:webHidden/>
              </w:rPr>
              <w:instrText xml:space="preserve"> PAGEREF _Toc102050889 \h </w:instrText>
            </w:r>
            <w:r w:rsidR="00EE4BD6">
              <w:rPr>
                <w:noProof/>
                <w:webHidden/>
              </w:rPr>
            </w:r>
            <w:r w:rsidR="00EE4BD6">
              <w:rPr>
                <w:noProof/>
                <w:webHidden/>
              </w:rPr>
              <w:fldChar w:fldCharType="separate"/>
            </w:r>
            <w:r w:rsidR="007B2F7D">
              <w:rPr>
                <w:noProof/>
                <w:webHidden/>
              </w:rPr>
              <w:t>7</w:t>
            </w:r>
            <w:r w:rsidR="00EE4BD6">
              <w:rPr>
                <w:noProof/>
                <w:webHidden/>
              </w:rPr>
              <w:fldChar w:fldCharType="end"/>
            </w:r>
          </w:hyperlink>
        </w:p>
        <w:p w14:paraId="3608660B" w14:textId="1452B88A" w:rsidR="00EE4BD6" w:rsidRDefault="00794503">
          <w:pPr>
            <w:pStyle w:val="TOC3"/>
            <w:tabs>
              <w:tab w:val="right" w:leader="dot" w:pos="9016"/>
            </w:tabs>
            <w:rPr>
              <w:rFonts w:eastAsiaTheme="minorEastAsia"/>
              <w:noProof/>
              <w:lang w:eastAsia="en-AU"/>
            </w:rPr>
          </w:pPr>
          <w:hyperlink w:anchor="_Toc102050890" w:history="1">
            <w:r w:rsidR="00EE4BD6" w:rsidRPr="0080086B">
              <w:rPr>
                <w:rStyle w:val="Hyperlink"/>
                <w:i/>
                <w:iCs/>
                <w:noProof/>
              </w:rPr>
              <w:t>Play By The Rules - Child Protection Course</w:t>
            </w:r>
            <w:r w:rsidR="00EE4BD6">
              <w:rPr>
                <w:noProof/>
                <w:webHidden/>
              </w:rPr>
              <w:tab/>
            </w:r>
            <w:r w:rsidR="00EE4BD6">
              <w:rPr>
                <w:noProof/>
                <w:webHidden/>
              </w:rPr>
              <w:fldChar w:fldCharType="begin"/>
            </w:r>
            <w:r w:rsidR="00EE4BD6">
              <w:rPr>
                <w:noProof/>
                <w:webHidden/>
              </w:rPr>
              <w:instrText xml:space="preserve"> PAGEREF _Toc102050890 \h </w:instrText>
            </w:r>
            <w:r w:rsidR="00EE4BD6">
              <w:rPr>
                <w:noProof/>
                <w:webHidden/>
              </w:rPr>
            </w:r>
            <w:r w:rsidR="00EE4BD6">
              <w:rPr>
                <w:noProof/>
                <w:webHidden/>
              </w:rPr>
              <w:fldChar w:fldCharType="separate"/>
            </w:r>
            <w:r w:rsidR="007B2F7D">
              <w:rPr>
                <w:noProof/>
                <w:webHidden/>
              </w:rPr>
              <w:t>7</w:t>
            </w:r>
            <w:r w:rsidR="00EE4BD6">
              <w:rPr>
                <w:noProof/>
                <w:webHidden/>
              </w:rPr>
              <w:fldChar w:fldCharType="end"/>
            </w:r>
          </w:hyperlink>
        </w:p>
        <w:p w14:paraId="7B3F830B" w14:textId="3CAB025B" w:rsidR="00EE4BD6" w:rsidRDefault="00794503">
          <w:pPr>
            <w:pStyle w:val="TOC3"/>
            <w:tabs>
              <w:tab w:val="right" w:leader="dot" w:pos="9016"/>
            </w:tabs>
            <w:rPr>
              <w:rFonts w:eastAsiaTheme="minorEastAsia"/>
              <w:noProof/>
              <w:lang w:eastAsia="en-AU"/>
            </w:rPr>
          </w:pPr>
          <w:hyperlink w:anchor="_Toc102050891" w:history="1">
            <w:r w:rsidR="00EE4BD6" w:rsidRPr="0080086B">
              <w:rPr>
                <w:rStyle w:val="Hyperlink"/>
                <w:i/>
                <w:iCs/>
                <w:noProof/>
              </w:rPr>
              <w:t>AFL Victoria’s Safeguarding Children Webinar Series</w:t>
            </w:r>
            <w:r w:rsidR="00EE4BD6">
              <w:rPr>
                <w:noProof/>
                <w:webHidden/>
              </w:rPr>
              <w:tab/>
            </w:r>
            <w:r w:rsidR="00EE4BD6">
              <w:rPr>
                <w:noProof/>
                <w:webHidden/>
              </w:rPr>
              <w:fldChar w:fldCharType="begin"/>
            </w:r>
            <w:r w:rsidR="00EE4BD6">
              <w:rPr>
                <w:noProof/>
                <w:webHidden/>
              </w:rPr>
              <w:instrText xml:space="preserve"> PAGEREF _Toc102050891 \h </w:instrText>
            </w:r>
            <w:r w:rsidR="00EE4BD6">
              <w:rPr>
                <w:noProof/>
                <w:webHidden/>
              </w:rPr>
            </w:r>
            <w:r w:rsidR="00EE4BD6">
              <w:rPr>
                <w:noProof/>
                <w:webHidden/>
              </w:rPr>
              <w:fldChar w:fldCharType="separate"/>
            </w:r>
            <w:r w:rsidR="007B2F7D">
              <w:rPr>
                <w:noProof/>
                <w:webHidden/>
              </w:rPr>
              <w:t>8</w:t>
            </w:r>
            <w:r w:rsidR="00EE4BD6">
              <w:rPr>
                <w:noProof/>
                <w:webHidden/>
              </w:rPr>
              <w:fldChar w:fldCharType="end"/>
            </w:r>
          </w:hyperlink>
        </w:p>
        <w:p w14:paraId="4E932F09" w14:textId="447BD5A3" w:rsidR="00EE4BD6" w:rsidRDefault="00794503">
          <w:pPr>
            <w:pStyle w:val="TOC3"/>
            <w:tabs>
              <w:tab w:val="right" w:leader="dot" w:pos="9016"/>
            </w:tabs>
            <w:rPr>
              <w:rFonts w:eastAsiaTheme="minorEastAsia"/>
              <w:noProof/>
              <w:lang w:eastAsia="en-AU"/>
            </w:rPr>
          </w:pPr>
          <w:hyperlink w:anchor="_Toc102050892" w:history="1">
            <w:r w:rsidR="00EE4BD6" w:rsidRPr="0080086B">
              <w:rPr>
                <w:rStyle w:val="Hyperlink"/>
                <w:i/>
                <w:iCs/>
                <w:noProof/>
              </w:rPr>
              <w:t>Office of the Children’s Guardian Child Safe Sport eLearning Module</w:t>
            </w:r>
            <w:r w:rsidR="00EE4BD6">
              <w:rPr>
                <w:noProof/>
                <w:webHidden/>
              </w:rPr>
              <w:tab/>
            </w:r>
            <w:r w:rsidR="00EE4BD6">
              <w:rPr>
                <w:noProof/>
                <w:webHidden/>
              </w:rPr>
              <w:fldChar w:fldCharType="begin"/>
            </w:r>
            <w:r w:rsidR="00EE4BD6">
              <w:rPr>
                <w:noProof/>
                <w:webHidden/>
              </w:rPr>
              <w:instrText xml:space="preserve"> PAGEREF _Toc102050892 \h </w:instrText>
            </w:r>
            <w:r w:rsidR="00EE4BD6">
              <w:rPr>
                <w:noProof/>
                <w:webHidden/>
              </w:rPr>
            </w:r>
            <w:r w:rsidR="00EE4BD6">
              <w:rPr>
                <w:noProof/>
                <w:webHidden/>
              </w:rPr>
              <w:fldChar w:fldCharType="separate"/>
            </w:r>
            <w:r w:rsidR="007B2F7D">
              <w:rPr>
                <w:noProof/>
                <w:webHidden/>
              </w:rPr>
              <w:t>8</w:t>
            </w:r>
            <w:r w:rsidR="00EE4BD6">
              <w:rPr>
                <w:noProof/>
                <w:webHidden/>
              </w:rPr>
              <w:fldChar w:fldCharType="end"/>
            </w:r>
          </w:hyperlink>
        </w:p>
        <w:p w14:paraId="7F8057CA" w14:textId="1ECC99AC" w:rsidR="00EE4BD6" w:rsidRDefault="00794503">
          <w:pPr>
            <w:pStyle w:val="TOC2"/>
            <w:tabs>
              <w:tab w:val="right" w:leader="dot" w:pos="9016"/>
            </w:tabs>
            <w:rPr>
              <w:rFonts w:eastAsiaTheme="minorEastAsia"/>
              <w:noProof/>
              <w:lang w:eastAsia="en-AU"/>
            </w:rPr>
          </w:pPr>
          <w:hyperlink w:anchor="_Toc102050893" w:history="1">
            <w:r w:rsidR="00EE4BD6" w:rsidRPr="0080086B">
              <w:rPr>
                <w:rStyle w:val="Hyperlink"/>
                <w:b/>
                <w:bCs/>
                <w:noProof/>
              </w:rPr>
              <w:t>Working With Children Checks</w:t>
            </w:r>
            <w:r w:rsidR="00EE4BD6">
              <w:rPr>
                <w:noProof/>
                <w:webHidden/>
              </w:rPr>
              <w:tab/>
            </w:r>
            <w:r w:rsidR="00EE4BD6">
              <w:rPr>
                <w:noProof/>
                <w:webHidden/>
              </w:rPr>
              <w:fldChar w:fldCharType="begin"/>
            </w:r>
            <w:r w:rsidR="00EE4BD6">
              <w:rPr>
                <w:noProof/>
                <w:webHidden/>
              </w:rPr>
              <w:instrText xml:space="preserve"> PAGEREF _Toc102050893 \h </w:instrText>
            </w:r>
            <w:r w:rsidR="00EE4BD6">
              <w:rPr>
                <w:noProof/>
                <w:webHidden/>
              </w:rPr>
            </w:r>
            <w:r w:rsidR="00EE4BD6">
              <w:rPr>
                <w:noProof/>
                <w:webHidden/>
              </w:rPr>
              <w:fldChar w:fldCharType="separate"/>
            </w:r>
            <w:r w:rsidR="007B2F7D">
              <w:rPr>
                <w:noProof/>
                <w:webHidden/>
              </w:rPr>
              <w:t>9</w:t>
            </w:r>
            <w:r w:rsidR="00EE4BD6">
              <w:rPr>
                <w:noProof/>
                <w:webHidden/>
              </w:rPr>
              <w:fldChar w:fldCharType="end"/>
            </w:r>
          </w:hyperlink>
        </w:p>
        <w:p w14:paraId="79B4D352" w14:textId="11953B37" w:rsidR="00EE4BD6" w:rsidRDefault="00794503">
          <w:pPr>
            <w:pStyle w:val="TOC3"/>
            <w:tabs>
              <w:tab w:val="right" w:leader="dot" w:pos="9016"/>
            </w:tabs>
            <w:rPr>
              <w:rFonts w:eastAsiaTheme="minorEastAsia"/>
              <w:noProof/>
              <w:lang w:eastAsia="en-AU"/>
            </w:rPr>
          </w:pPr>
          <w:hyperlink w:anchor="_Toc102050894" w:history="1">
            <w:r w:rsidR="00EE4BD6" w:rsidRPr="0080086B">
              <w:rPr>
                <w:rStyle w:val="Hyperlink"/>
                <w:i/>
                <w:iCs/>
                <w:noProof/>
              </w:rPr>
              <w:t xml:space="preserve">Who needs one? </w:t>
            </w:r>
            <w:r w:rsidR="00EE4BD6" w:rsidRPr="0080086B">
              <w:rPr>
                <w:rStyle w:val="Hyperlink"/>
                <w:rFonts w:cstheme="minorHAnsi"/>
                <w:noProof/>
              </w:rPr>
              <w:t>The list of personnel requiring a WWC check includes:</w:t>
            </w:r>
            <w:r w:rsidR="00EE4BD6">
              <w:rPr>
                <w:noProof/>
                <w:webHidden/>
              </w:rPr>
              <w:tab/>
            </w:r>
            <w:r w:rsidR="00EE4BD6">
              <w:rPr>
                <w:noProof/>
                <w:webHidden/>
              </w:rPr>
              <w:fldChar w:fldCharType="begin"/>
            </w:r>
            <w:r w:rsidR="00EE4BD6">
              <w:rPr>
                <w:noProof/>
                <w:webHidden/>
              </w:rPr>
              <w:instrText xml:space="preserve"> PAGEREF _Toc102050894 \h </w:instrText>
            </w:r>
            <w:r w:rsidR="00EE4BD6">
              <w:rPr>
                <w:noProof/>
                <w:webHidden/>
              </w:rPr>
            </w:r>
            <w:r w:rsidR="00EE4BD6">
              <w:rPr>
                <w:noProof/>
                <w:webHidden/>
              </w:rPr>
              <w:fldChar w:fldCharType="separate"/>
            </w:r>
            <w:r w:rsidR="007B2F7D">
              <w:rPr>
                <w:noProof/>
                <w:webHidden/>
              </w:rPr>
              <w:t>9</w:t>
            </w:r>
            <w:r w:rsidR="00EE4BD6">
              <w:rPr>
                <w:noProof/>
                <w:webHidden/>
              </w:rPr>
              <w:fldChar w:fldCharType="end"/>
            </w:r>
          </w:hyperlink>
        </w:p>
        <w:p w14:paraId="291BE335" w14:textId="0C3785D2" w:rsidR="00EE4BD6" w:rsidRDefault="00794503">
          <w:pPr>
            <w:pStyle w:val="TOC3"/>
            <w:tabs>
              <w:tab w:val="right" w:leader="dot" w:pos="9016"/>
            </w:tabs>
            <w:rPr>
              <w:rFonts w:eastAsiaTheme="minorEastAsia"/>
              <w:noProof/>
              <w:lang w:eastAsia="en-AU"/>
            </w:rPr>
          </w:pPr>
          <w:hyperlink w:anchor="_Toc102050895" w:history="1">
            <w:r w:rsidR="00EE4BD6" w:rsidRPr="0080086B">
              <w:rPr>
                <w:rStyle w:val="Hyperlink"/>
                <w:i/>
                <w:iCs/>
                <w:noProof/>
              </w:rPr>
              <w:t>Applying for a check</w:t>
            </w:r>
            <w:r w:rsidR="00EE4BD6">
              <w:rPr>
                <w:noProof/>
                <w:webHidden/>
              </w:rPr>
              <w:tab/>
            </w:r>
            <w:r w:rsidR="00EE4BD6">
              <w:rPr>
                <w:noProof/>
                <w:webHidden/>
              </w:rPr>
              <w:fldChar w:fldCharType="begin"/>
            </w:r>
            <w:r w:rsidR="00EE4BD6">
              <w:rPr>
                <w:noProof/>
                <w:webHidden/>
              </w:rPr>
              <w:instrText xml:space="preserve"> PAGEREF _Toc102050895 \h </w:instrText>
            </w:r>
            <w:r w:rsidR="00EE4BD6">
              <w:rPr>
                <w:noProof/>
                <w:webHidden/>
              </w:rPr>
            </w:r>
            <w:r w:rsidR="00EE4BD6">
              <w:rPr>
                <w:noProof/>
                <w:webHidden/>
              </w:rPr>
              <w:fldChar w:fldCharType="separate"/>
            </w:r>
            <w:r w:rsidR="007B2F7D">
              <w:rPr>
                <w:noProof/>
                <w:webHidden/>
              </w:rPr>
              <w:t>9</w:t>
            </w:r>
            <w:r w:rsidR="00EE4BD6">
              <w:rPr>
                <w:noProof/>
                <w:webHidden/>
              </w:rPr>
              <w:fldChar w:fldCharType="end"/>
            </w:r>
          </w:hyperlink>
        </w:p>
        <w:p w14:paraId="2DE829D1" w14:textId="566653A3" w:rsidR="00EE4BD6" w:rsidRDefault="00794503">
          <w:pPr>
            <w:pStyle w:val="TOC3"/>
            <w:tabs>
              <w:tab w:val="right" w:leader="dot" w:pos="9016"/>
            </w:tabs>
            <w:rPr>
              <w:rFonts w:eastAsiaTheme="minorEastAsia"/>
              <w:noProof/>
              <w:lang w:eastAsia="en-AU"/>
            </w:rPr>
          </w:pPr>
          <w:hyperlink w:anchor="_Toc102050896" w:history="1">
            <w:r w:rsidR="00EE4BD6" w:rsidRPr="0080086B">
              <w:rPr>
                <w:rStyle w:val="Hyperlink"/>
                <w:i/>
                <w:iCs/>
                <w:noProof/>
              </w:rPr>
              <w:t>Expiration and Non-Compliance</w:t>
            </w:r>
            <w:r w:rsidR="00EE4BD6">
              <w:rPr>
                <w:noProof/>
                <w:webHidden/>
              </w:rPr>
              <w:tab/>
            </w:r>
            <w:r w:rsidR="00EE4BD6">
              <w:rPr>
                <w:noProof/>
                <w:webHidden/>
              </w:rPr>
              <w:fldChar w:fldCharType="begin"/>
            </w:r>
            <w:r w:rsidR="00EE4BD6">
              <w:rPr>
                <w:noProof/>
                <w:webHidden/>
              </w:rPr>
              <w:instrText xml:space="preserve"> PAGEREF _Toc102050896 \h </w:instrText>
            </w:r>
            <w:r w:rsidR="00EE4BD6">
              <w:rPr>
                <w:noProof/>
                <w:webHidden/>
              </w:rPr>
            </w:r>
            <w:r w:rsidR="00EE4BD6">
              <w:rPr>
                <w:noProof/>
                <w:webHidden/>
              </w:rPr>
              <w:fldChar w:fldCharType="separate"/>
            </w:r>
            <w:r w:rsidR="007B2F7D">
              <w:rPr>
                <w:noProof/>
                <w:webHidden/>
              </w:rPr>
              <w:t>10</w:t>
            </w:r>
            <w:r w:rsidR="00EE4BD6">
              <w:rPr>
                <w:noProof/>
                <w:webHidden/>
              </w:rPr>
              <w:fldChar w:fldCharType="end"/>
            </w:r>
          </w:hyperlink>
        </w:p>
        <w:p w14:paraId="3E990E4B" w14:textId="4E26A7BE" w:rsidR="00EE4BD6" w:rsidRDefault="00794503">
          <w:pPr>
            <w:pStyle w:val="TOC3"/>
            <w:tabs>
              <w:tab w:val="right" w:leader="dot" w:pos="9016"/>
            </w:tabs>
            <w:rPr>
              <w:rFonts w:eastAsiaTheme="minorEastAsia"/>
              <w:noProof/>
              <w:lang w:eastAsia="en-AU"/>
            </w:rPr>
          </w:pPr>
          <w:hyperlink w:anchor="_Toc102050897" w:history="1">
            <w:r w:rsidR="00EE4BD6" w:rsidRPr="0080086B">
              <w:rPr>
                <w:rStyle w:val="Hyperlink"/>
                <w:i/>
                <w:iCs/>
                <w:noProof/>
              </w:rPr>
              <w:t>WWC Exclusion</w:t>
            </w:r>
            <w:r w:rsidR="00EE4BD6">
              <w:rPr>
                <w:noProof/>
                <w:webHidden/>
              </w:rPr>
              <w:tab/>
            </w:r>
            <w:r w:rsidR="00EE4BD6">
              <w:rPr>
                <w:noProof/>
                <w:webHidden/>
              </w:rPr>
              <w:fldChar w:fldCharType="begin"/>
            </w:r>
            <w:r w:rsidR="00EE4BD6">
              <w:rPr>
                <w:noProof/>
                <w:webHidden/>
              </w:rPr>
              <w:instrText xml:space="preserve"> PAGEREF _Toc102050897 \h </w:instrText>
            </w:r>
            <w:r w:rsidR="00EE4BD6">
              <w:rPr>
                <w:noProof/>
                <w:webHidden/>
              </w:rPr>
            </w:r>
            <w:r w:rsidR="00EE4BD6">
              <w:rPr>
                <w:noProof/>
                <w:webHidden/>
              </w:rPr>
              <w:fldChar w:fldCharType="separate"/>
            </w:r>
            <w:r w:rsidR="007B2F7D">
              <w:rPr>
                <w:noProof/>
                <w:webHidden/>
              </w:rPr>
              <w:t>10</w:t>
            </w:r>
            <w:r w:rsidR="00EE4BD6">
              <w:rPr>
                <w:noProof/>
                <w:webHidden/>
              </w:rPr>
              <w:fldChar w:fldCharType="end"/>
            </w:r>
          </w:hyperlink>
        </w:p>
        <w:p w14:paraId="10C62525" w14:textId="18CA66ED" w:rsidR="00EE4BD6" w:rsidRDefault="00794503">
          <w:pPr>
            <w:pStyle w:val="TOC2"/>
            <w:tabs>
              <w:tab w:val="right" w:leader="dot" w:pos="9016"/>
            </w:tabs>
            <w:rPr>
              <w:rFonts w:eastAsiaTheme="minorEastAsia"/>
              <w:noProof/>
              <w:lang w:eastAsia="en-AU"/>
            </w:rPr>
          </w:pPr>
          <w:hyperlink w:anchor="_Toc102050898" w:history="1">
            <w:r w:rsidR="00EE4BD6" w:rsidRPr="0080086B">
              <w:rPr>
                <w:rStyle w:val="Hyperlink"/>
                <w:b/>
                <w:bCs/>
                <w:noProof/>
              </w:rPr>
              <w:t>Responding to a Report</w:t>
            </w:r>
            <w:r w:rsidR="00EE4BD6">
              <w:rPr>
                <w:noProof/>
                <w:webHidden/>
              </w:rPr>
              <w:tab/>
            </w:r>
            <w:r w:rsidR="00EE4BD6">
              <w:rPr>
                <w:noProof/>
                <w:webHidden/>
              </w:rPr>
              <w:fldChar w:fldCharType="begin"/>
            </w:r>
            <w:r w:rsidR="00EE4BD6">
              <w:rPr>
                <w:noProof/>
                <w:webHidden/>
              </w:rPr>
              <w:instrText xml:space="preserve"> PAGEREF _Toc102050898 \h </w:instrText>
            </w:r>
            <w:r w:rsidR="00EE4BD6">
              <w:rPr>
                <w:noProof/>
                <w:webHidden/>
              </w:rPr>
            </w:r>
            <w:r w:rsidR="00EE4BD6">
              <w:rPr>
                <w:noProof/>
                <w:webHidden/>
              </w:rPr>
              <w:fldChar w:fldCharType="separate"/>
            </w:r>
            <w:r w:rsidR="007B2F7D">
              <w:rPr>
                <w:noProof/>
                <w:webHidden/>
              </w:rPr>
              <w:t>11</w:t>
            </w:r>
            <w:r w:rsidR="00EE4BD6">
              <w:rPr>
                <w:noProof/>
                <w:webHidden/>
              </w:rPr>
              <w:fldChar w:fldCharType="end"/>
            </w:r>
          </w:hyperlink>
        </w:p>
        <w:p w14:paraId="1C8BC460" w14:textId="256D0305" w:rsidR="00EE4BD6" w:rsidRDefault="00794503">
          <w:pPr>
            <w:pStyle w:val="TOC2"/>
            <w:tabs>
              <w:tab w:val="right" w:leader="dot" w:pos="9016"/>
            </w:tabs>
            <w:rPr>
              <w:rFonts w:eastAsiaTheme="minorEastAsia"/>
              <w:noProof/>
              <w:lang w:eastAsia="en-AU"/>
            </w:rPr>
          </w:pPr>
          <w:hyperlink w:anchor="_Toc102050899" w:history="1">
            <w:r w:rsidR="00EE4BD6" w:rsidRPr="0080086B">
              <w:rPr>
                <w:rStyle w:val="Hyperlink"/>
                <w:b/>
                <w:bCs/>
                <w:noProof/>
              </w:rPr>
              <w:t>Transportation and Accommodation</w:t>
            </w:r>
            <w:r w:rsidR="00EE4BD6">
              <w:rPr>
                <w:noProof/>
                <w:webHidden/>
              </w:rPr>
              <w:tab/>
            </w:r>
            <w:r w:rsidR="00EE4BD6">
              <w:rPr>
                <w:noProof/>
                <w:webHidden/>
              </w:rPr>
              <w:fldChar w:fldCharType="begin"/>
            </w:r>
            <w:r w:rsidR="00EE4BD6">
              <w:rPr>
                <w:noProof/>
                <w:webHidden/>
              </w:rPr>
              <w:instrText xml:space="preserve"> PAGEREF _Toc102050899 \h </w:instrText>
            </w:r>
            <w:r w:rsidR="00EE4BD6">
              <w:rPr>
                <w:noProof/>
                <w:webHidden/>
              </w:rPr>
            </w:r>
            <w:r w:rsidR="00EE4BD6">
              <w:rPr>
                <w:noProof/>
                <w:webHidden/>
              </w:rPr>
              <w:fldChar w:fldCharType="separate"/>
            </w:r>
            <w:r w:rsidR="007B2F7D">
              <w:rPr>
                <w:noProof/>
                <w:webHidden/>
              </w:rPr>
              <w:t>12</w:t>
            </w:r>
            <w:r w:rsidR="00EE4BD6">
              <w:rPr>
                <w:noProof/>
                <w:webHidden/>
              </w:rPr>
              <w:fldChar w:fldCharType="end"/>
            </w:r>
          </w:hyperlink>
        </w:p>
        <w:p w14:paraId="38F958BD" w14:textId="0C000CB6" w:rsidR="00EE4BD6" w:rsidRDefault="00794503">
          <w:pPr>
            <w:pStyle w:val="TOC2"/>
            <w:tabs>
              <w:tab w:val="right" w:leader="dot" w:pos="9016"/>
            </w:tabs>
            <w:rPr>
              <w:rFonts w:eastAsiaTheme="minorEastAsia"/>
              <w:noProof/>
              <w:lang w:eastAsia="en-AU"/>
            </w:rPr>
          </w:pPr>
          <w:hyperlink w:anchor="_Toc102050900" w:history="1">
            <w:r w:rsidR="00EE4BD6" w:rsidRPr="0080086B">
              <w:rPr>
                <w:rStyle w:val="Hyperlink"/>
                <w:b/>
                <w:bCs/>
                <w:noProof/>
              </w:rPr>
              <w:t>Welcoming and Inclusive of Young People and their Families from all Backgrounds</w:t>
            </w:r>
            <w:r w:rsidR="00EE4BD6">
              <w:rPr>
                <w:noProof/>
                <w:webHidden/>
              </w:rPr>
              <w:tab/>
            </w:r>
            <w:r w:rsidR="00EE4BD6">
              <w:rPr>
                <w:noProof/>
                <w:webHidden/>
              </w:rPr>
              <w:fldChar w:fldCharType="begin"/>
            </w:r>
            <w:r w:rsidR="00EE4BD6">
              <w:rPr>
                <w:noProof/>
                <w:webHidden/>
              </w:rPr>
              <w:instrText xml:space="preserve"> PAGEREF _Toc102050900 \h </w:instrText>
            </w:r>
            <w:r w:rsidR="00EE4BD6">
              <w:rPr>
                <w:noProof/>
                <w:webHidden/>
              </w:rPr>
            </w:r>
            <w:r w:rsidR="00EE4BD6">
              <w:rPr>
                <w:noProof/>
                <w:webHidden/>
              </w:rPr>
              <w:fldChar w:fldCharType="separate"/>
            </w:r>
            <w:r w:rsidR="007B2F7D">
              <w:rPr>
                <w:noProof/>
                <w:webHidden/>
              </w:rPr>
              <w:t>13</w:t>
            </w:r>
            <w:r w:rsidR="00EE4BD6">
              <w:rPr>
                <w:noProof/>
                <w:webHidden/>
              </w:rPr>
              <w:fldChar w:fldCharType="end"/>
            </w:r>
          </w:hyperlink>
        </w:p>
        <w:p w14:paraId="50CE1789" w14:textId="50003FD7" w:rsidR="00EE4BD6" w:rsidRDefault="00794503">
          <w:pPr>
            <w:pStyle w:val="TOC2"/>
            <w:tabs>
              <w:tab w:val="right" w:leader="dot" w:pos="9016"/>
            </w:tabs>
            <w:rPr>
              <w:rFonts w:eastAsiaTheme="minorEastAsia"/>
              <w:noProof/>
              <w:lang w:eastAsia="en-AU"/>
            </w:rPr>
          </w:pPr>
          <w:hyperlink w:anchor="_Toc102050901" w:history="1">
            <w:r w:rsidR="00EE4BD6" w:rsidRPr="0080086B">
              <w:rPr>
                <w:rStyle w:val="Hyperlink"/>
                <w:b/>
                <w:bCs/>
                <w:noProof/>
              </w:rPr>
              <w:t>Translated Documents</w:t>
            </w:r>
            <w:r w:rsidR="00EE4BD6">
              <w:rPr>
                <w:noProof/>
                <w:webHidden/>
              </w:rPr>
              <w:tab/>
            </w:r>
            <w:r w:rsidR="00EE4BD6">
              <w:rPr>
                <w:noProof/>
                <w:webHidden/>
              </w:rPr>
              <w:fldChar w:fldCharType="begin"/>
            </w:r>
            <w:r w:rsidR="00EE4BD6">
              <w:rPr>
                <w:noProof/>
                <w:webHidden/>
              </w:rPr>
              <w:instrText xml:space="preserve"> PAGEREF _Toc102050901 \h </w:instrText>
            </w:r>
            <w:r w:rsidR="00EE4BD6">
              <w:rPr>
                <w:noProof/>
                <w:webHidden/>
              </w:rPr>
            </w:r>
            <w:r w:rsidR="00EE4BD6">
              <w:rPr>
                <w:noProof/>
                <w:webHidden/>
              </w:rPr>
              <w:fldChar w:fldCharType="separate"/>
            </w:r>
            <w:r w:rsidR="007B2F7D">
              <w:rPr>
                <w:noProof/>
                <w:webHidden/>
              </w:rPr>
              <w:t>14</w:t>
            </w:r>
            <w:r w:rsidR="00EE4BD6">
              <w:rPr>
                <w:noProof/>
                <w:webHidden/>
              </w:rPr>
              <w:fldChar w:fldCharType="end"/>
            </w:r>
          </w:hyperlink>
        </w:p>
        <w:p w14:paraId="0D69CA8C" w14:textId="2A633E3E" w:rsidR="00EE4BD6" w:rsidRDefault="00794503">
          <w:pPr>
            <w:pStyle w:val="TOC2"/>
            <w:tabs>
              <w:tab w:val="right" w:leader="dot" w:pos="9016"/>
            </w:tabs>
            <w:rPr>
              <w:rFonts w:eastAsiaTheme="minorEastAsia"/>
              <w:noProof/>
              <w:lang w:eastAsia="en-AU"/>
            </w:rPr>
          </w:pPr>
          <w:hyperlink w:anchor="_Toc102050902" w:history="1">
            <w:r w:rsidR="00EE4BD6" w:rsidRPr="0080086B">
              <w:rPr>
                <w:rStyle w:val="Hyperlink"/>
                <w:b/>
                <w:bCs/>
                <w:noProof/>
              </w:rPr>
              <w:t>Ongoing Education and Training</w:t>
            </w:r>
            <w:r w:rsidR="00EE4BD6">
              <w:rPr>
                <w:noProof/>
                <w:webHidden/>
              </w:rPr>
              <w:tab/>
            </w:r>
            <w:r w:rsidR="00EE4BD6">
              <w:rPr>
                <w:noProof/>
                <w:webHidden/>
              </w:rPr>
              <w:fldChar w:fldCharType="begin"/>
            </w:r>
            <w:r w:rsidR="00EE4BD6">
              <w:rPr>
                <w:noProof/>
                <w:webHidden/>
              </w:rPr>
              <w:instrText xml:space="preserve"> PAGEREF _Toc102050902 \h </w:instrText>
            </w:r>
            <w:r w:rsidR="00EE4BD6">
              <w:rPr>
                <w:noProof/>
                <w:webHidden/>
              </w:rPr>
            </w:r>
            <w:r w:rsidR="00EE4BD6">
              <w:rPr>
                <w:noProof/>
                <w:webHidden/>
              </w:rPr>
              <w:fldChar w:fldCharType="separate"/>
            </w:r>
            <w:r w:rsidR="007B2F7D">
              <w:rPr>
                <w:noProof/>
                <w:webHidden/>
              </w:rPr>
              <w:t>14</w:t>
            </w:r>
            <w:r w:rsidR="00EE4BD6">
              <w:rPr>
                <w:noProof/>
                <w:webHidden/>
              </w:rPr>
              <w:fldChar w:fldCharType="end"/>
            </w:r>
          </w:hyperlink>
        </w:p>
        <w:p w14:paraId="2E8C264A" w14:textId="095ACD08" w:rsidR="00EE4BD6" w:rsidRDefault="00794503">
          <w:pPr>
            <w:pStyle w:val="TOC1"/>
            <w:tabs>
              <w:tab w:val="right" w:leader="dot" w:pos="9016"/>
            </w:tabs>
            <w:rPr>
              <w:rFonts w:eastAsiaTheme="minorEastAsia"/>
              <w:noProof/>
              <w:lang w:eastAsia="en-AU"/>
            </w:rPr>
          </w:pPr>
          <w:hyperlink w:anchor="_Toc102050903" w:history="1">
            <w:r w:rsidR="00EE4BD6" w:rsidRPr="0080086B">
              <w:rPr>
                <w:rStyle w:val="Hyperlink"/>
                <w:b/>
                <w:bCs/>
                <w:noProof/>
              </w:rPr>
              <w:t>Case Studies</w:t>
            </w:r>
            <w:r w:rsidR="00EE4BD6">
              <w:rPr>
                <w:noProof/>
                <w:webHidden/>
              </w:rPr>
              <w:tab/>
            </w:r>
            <w:r w:rsidR="00EE4BD6">
              <w:rPr>
                <w:noProof/>
                <w:webHidden/>
              </w:rPr>
              <w:fldChar w:fldCharType="begin"/>
            </w:r>
            <w:r w:rsidR="00EE4BD6">
              <w:rPr>
                <w:noProof/>
                <w:webHidden/>
              </w:rPr>
              <w:instrText xml:space="preserve"> PAGEREF _Toc102050903 \h </w:instrText>
            </w:r>
            <w:r w:rsidR="00EE4BD6">
              <w:rPr>
                <w:noProof/>
                <w:webHidden/>
              </w:rPr>
            </w:r>
            <w:r w:rsidR="00EE4BD6">
              <w:rPr>
                <w:noProof/>
                <w:webHidden/>
              </w:rPr>
              <w:fldChar w:fldCharType="separate"/>
            </w:r>
            <w:r w:rsidR="007B2F7D">
              <w:rPr>
                <w:noProof/>
                <w:webHidden/>
              </w:rPr>
              <w:t>15</w:t>
            </w:r>
            <w:r w:rsidR="00EE4BD6">
              <w:rPr>
                <w:noProof/>
                <w:webHidden/>
              </w:rPr>
              <w:fldChar w:fldCharType="end"/>
            </w:r>
          </w:hyperlink>
        </w:p>
        <w:p w14:paraId="51A5BF05" w14:textId="53940869" w:rsidR="00EE4BD6" w:rsidRDefault="00794503">
          <w:pPr>
            <w:pStyle w:val="TOC2"/>
            <w:tabs>
              <w:tab w:val="right" w:leader="dot" w:pos="9016"/>
            </w:tabs>
            <w:rPr>
              <w:rFonts w:eastAsiaTheme="minorEastAsia"/>
              <w:noProof/>
              <w:lang w:eastAsia="en-AU"/>
            </w:rPr>
          </w:pPr>
          <w:hyperlink w:anchor="_Toc102050904" w:history="1">
            <w:r w:rsidR="00EE4BD6" w:rsidRPr="0080086B">
              <w:rPr>
                <w:rStyle w:val="Hyperlink"/>
                <w:b/>
                <w:bCs/>
                <w:i/>
                <w:noProof/>
              </w:rPr>
              <w:t>Texting Players</w:t>
            </w:r>
            <w:r w:rsidR="00EE4BD6">
              <w:rPr>
                <w:noProof/>
                <w:webHidden/>
              </w:rPr>
              <w:tab/>
            </w:r>
            <w:r w:rsidR="00EE4BD6">
              <w:rPr>
                <w:noProof/>
                <w:webHidden/>
              </w:rPr>
              <w:fldChar w:fldCharType="begin"/>
            </w:r>
            <w:r w:rsidR="00EE4BD6">
              <w:rPr>
                <w:noProof/>
                <w:webHidden/>
              </w:rPr>
              <w:instrText xml:space="preserve"> PAGEREF _Toc102050904 \h </w:instrText>
            </w:r>
            <w:r w:rsidR="00EE4BD6">
              <w:rPr>
                <w:noProof/>
                <w:webHidden/>
              </w:rPr>
            </w:r>
            <w:r w:rsidR="00EE4BD6">
              <w:rPr>
                <w:noProof/>
                <w:webHidden/>
              </w:rPr>
              <w:fldChar w:fldCharType="separate"/>
            </w:r>
            <w:r w:rsidR="007B2F7D">
              <w:rPr>
                <w:noProof/>
                <w:webHidden/>
              </w:rPr>
              <w:t>15</w:t>
            </w:r>
            <w:r w:rsidR="00EE4BD6">
              <w:rPr>
                <w:noProof/>
                <w:webHidden/>
              </w:rPr>
              <w:fldChar w:fldCharType="end"/>
            </w:r>
          </w:hyperlink>
        </w:p>
        <w:p w14:paraId="5E9E105C" w14:textId="164D61C5" w:rsidR="00EE4BD6" w:rsidRDefault="00794503">
          <w:pPr>
            <w:pStyle w:val="TOC2"/>
            <w:tabs>
              <w:tab w:val="right" w:leader="dot" w:pos="9016"/>
            </w:tabs>
            <w:rPr>
              <w:rFonts w:eastAsiaTheme="minorEastAsia"/>
              <w:noProof/>
              <w:lang w:eastAsia="en-AU"/>
            </w:rPr>
          </w:pPr>
          <w:hyperlink w:anchor="_Toc102050905" w:history="1">
            <w:r w:rsidR="00EE4BD6" w:rsidRPr="0080086B">
              <w:rPr>
                <w:rStyle w:val="Hyperlink"/>
                <w:b/>
                <w:bCs/>
                <w:i/>
                <w:noProof/>
              </w:rPr>
              <w:t>Grooming</w:t>
            </w:r>
            <w:r w:rsidR="00EE4BD6">
              <w:rPr>
                <w:noProof/>
                <w:webHidden/>
              </w:rPr>
              <w:tab/>
            </w:r>
            <w:r w:rsidR="00EE4BD6">
              <w:rPr>
                <w:noProof/>
                <w:webHidden/>
              </w:rPr>
              <w:fldChar w:fldCharType="begin"/>
            </w:r>
            <w:r w:rsidR="00EE4BD6">
              <w:rPr>
                <w:noProof/>
                <w:webHidden/>
              </w:rPr>
              <w:instrText xml:space="preserve"> PAGEREF _Toc102050905 \h </w:instrText>
            </w:r>
            <w:r w:rsidR="00EE4BD6">
              <w:rPr>
                <w:noProof/>
                <w:webHidden/>
              </w:rPr>
            </w:r>
            <w:r w:rsidR="00EE4BD6">
              <w:rPr>
                <w:noProof/>
                <w:webHidden/>
              </w:rPr>
              <w:fldChar w:fldCharType="separate"/>
            </w:r>
            <w:r w:rsidR="007B2F7D">
              <w:rPr>
                <w:noProof/>
                <w:webHidden/>
              </w:rPr>
              <w:t>15</w:t>
            </w:r>
            <w:r w:rsidR="00EE4BD6">
              <w:rPr>
                <w:noProof/>
                <w:webHidden/>
              </w:rPr>
              <w:fldChar w:fldCharType="end"/>
            </w:r>
          </w:hyperlink>
        </w:p>
        <w:p w14:paraId="70E688B0" w14:textId="424A3DDF" w:rsidR="00EE4BD6" w:rsidRDefault="00794503">
          <w:pPr>
            <w:pStyle w:val="TOC2"/>
            <w:tabs>
              <w:tab w:val="right" w:leader="dot" w:pos="9016"/>
            </w:tabs>
            <w:rPr>
              <w:rFonts w:eastAsiaTheme="minorEastAsia"/>
              <w:noProof/>
              <w:lang w:eastAsia="en-AU"/>
            </w:rPr>
          </w:pPr>
          <w:hyperlink w:anchor="_Toc102050906" w:history="1">
            <w:r w:rsidR="00EE4BD6" w:rsidRPr="0080086B">
              <w:rPr>
                <w:rStyle w:val="Hyperlink"/>
                <w:b/>
                <w:bCs/>
                <w:i/>
                <w:noProof/>
              </w:rPr>
              <w:t>Reports</w:t>
            </w:r>
            <w:r w:rsidR="00EE4BD6">
              <w:rPr>
                <w:noProof/>
                <w:webHidden/>
              </w:rPr>
              <w:tab/>
            </w:r>
            <w:r w:rsidR="00EE4BD6">
              <w:rPr>
                <w:noProof/>
                <w:webHidden/>
              </w:rPr>
              <w:fldChar w:fldCharType="begin"/>
            </w:r>
            <w:r w:rsidR="00EE4BD6">
              <w:rPr>
                <w:noProof/>
                <w:webHidden/>
              </w:rPr>
              <w:instrText xml:space="preserve"> PAGEREF _Toc102050906 \h </w:instrText>
            </w:r>
            <w:r w:rsidR="00EE4BD6">
              <w:rPr>
                <w:noProof/>
                <w:webHidden/>
              </w:rPr>
            </w:r>
            <w:r w:rsidR="00EE4BD6">
              <w:rPr>
                <w:noProof/>
                <w:webHidden/>
              </w:rPr>
              <w:fldChar w:fldCharType="separate"/>
            </w:r>
            <w:r w:rsidR="007B2F7D">
              <w:rPr>
                <w:noProof/>
                <w:webHidden/>
              </w:rPr>
              <w:t>16</w:t>
            </w:r>
            <w:r w:rsidR="00EE4BD6">
              <w:rPr>
                <w:noProof/>
                <w:webHidden/>
              </w:rPr>
              <w:fldChar w:fldCharType="end"/>
            </w:r>
          </w:hyperlink>
        </w:p>
        <w:p w14:paraId="5716BE06" w14:textId="38AEC720" w:rsidR="00EE4BD6" w:rsidRDefault="00794503">
          <w:pPr>
            <w:pStyle w:val="TOC2"/>
            <w:tabs>
              <w:tab w:val="right" w:leader="dot" w:pos="9016"/>
            </w:tabs>
            <w:rPr>
              <w:rFonts w:eastAsiaTheme="minorEastAsia"/>
              <w:noProof/>
              <w:lang w:eastAsia="en-AU"/>
            </w:rPr>
          </w:pPr>
          <w:hyperlink w:anchor="_Toc102050907" w:history="1">
            <w:r w:rsidR="00EE4BD6" w:rsidRPr="0080086B">
              <w:rPr>
                <w:rStyle w:val="Hyperlink"/>
                <w:b/>
                <w:bCs/>
                <w:i/>
                <w:noProof/>
              </w:rPr>
              <w:t>Resistance to Child Safety Measures</w:t>
            </w:r>
            <w:r w:rsidR="00EE4BD6">
              <w:rPr>
                <w:noProof/>
                <w:webHidden/>
              </w:rPr>
              <w:tab/>
            </w:r>
            <w:r w:rsidR="00EE4BD6">
              <w:rPr>
                <w:noProof/>
                <w:webHidden/>
              </w:rPr>
              <w:fldChar w:fldCharType="begin"/>
            </w:r>
            <w:r w:rsidR="00EE4BD6">
              <w:rPr>
                <w:noProof/>
                <w:webHidden/>
              </w:rPr>
              <w:instrText xml:space="preserve"> PAGEREF _Toc102050907 \h </w:instrText>
            </w:r>
            <w:r w:rsidR="00EE4BD6">
              <w:rPr>
                <w:noProof/>
                <w:webHidden/>
              </w:rPr>
            </w:r>
            <w:r w:rsidR="00EE4BD6">
              <w:rPr>
                <w:noProof/>
                <w:webHidden/>
              </w:rPr>
              <w:fldChar w:fldCharType="separate"/>
            </w:r>
            <w:r w:rsidR="007B2F7D">
              <w:rPr>
                <w:noProof/>
                <w:webHidden/>
              </w:rPr>
              <w:t>16</w:t>
            </w:r>
            <w:r w:rsidR="00EE4BD6">
              <w:rPr>
                <w:noProof/>
                <w:webHidden/>
              </w:rPr>
              <w:fldChar w:fldCharType="end"/>
            </w:r>
          </w:hyperlink>
        </w:p>
        <w:p w14:paraId="1E84D036" w14:textId="10AF67FA" w:rsidR="00EE4BD6" w:rsidRDefault="00794503">
          <w:pPr>
            <w:pStyle w:val="TOC1"/>
            <w:tabs>
              <w:tab w:val="right" w:leader="dot" w:pos="9016"/>
            </w:tabs>
            <w:rPr>
              <w:rFonts w:eastAsiaTheme="minorEastAsia"/>
              <w:noProof/>
              <w:lang w:eastAsia="en-AU"/>
            </w:rPr>
          </w:pPr>
          <w:hyperlink w:anchor="_Toc102050908" w:history="1">
            <w:r w:rsidR="00EE4BD6" w:rsidRPr="0080086B">
              <w:rPr>
                <w:rStyle w:val="Hyperlink"/>
                <w:b/>
                <w:bCs/>
                <w:noProof/>
              </w:rPr>
              <w:t>Resources</w:t>
            </w:r>
            <w:r w:rsidR="00EE4BD6">
              <w:rPr>
                <w:noProof/>
                <w:webHidden/>
              </w:rPr>
              <w:tab/>
            </w:r>
            <w:r w:rsidR="00EE4BD6">
              <w:rPr>
                <w:noProof/>
                <w:webHidden/>
              </w:rPr>
              <w:fldChar w:fldCharType="begin"/>
            </w:r>
            <w:r w:rsidR="00EE4BD6">
              <w:rPr>
                <w:noProof/>
                <w:webHidden/>
              </w:rPr>
              <w:instrText xml:space="preserve"> PAGEREF _Toc102050908 \h </w:instrText>
            </w:r>
            <w:r w:rsidR="00EE4BD6">
              <w:rPr>
                <w:noProof/>
                <w:webHidden/>
              </w:rPr>
            </w:r>
            <w:r w:rsidR="00EE4BD6">
              <w:rPr>
                <w:noProof/>
                <w:webHidden/>
              </w:rPr>
              <w:fldChar w:fldCharType="separate"/>
            </w:r>
            <w:r w:rsidR="007B2F7D">
              <w:rPr>
                <w:noProof/>
                <w:webHidden/>
              </w:rPr>
              <w:t>17</w:t>
            </w:r>
            <w:r w:rsidR="00EE4BD6">
              <w:rPr>
                <w:noProof/>
                <w:webHidden/>
              </w:rPr>
              <w:fldChar w:fldCharType="end"/>
            </w:r>
          </w:hyperlink>
        </w:p>
        <w:p w14:paraId="68346DE6" w14:textId="61478B28" w:rsidR="00EE4BD6" w:rsidRDefault="00794503">
          <w:pPr>
            <w:pStyle w:val="TOC1"/>
            <w:tabs>
              <w:tab w:val="right" w:leader="dot" w:pos="9016"/>
            </w:tabs>
            <w:rPr>
              <w:rFonts w:eastAsiaTheme="minorEastAsia"/>
              <w:noProof/>
              <w:lang w:eastAsia="en-AU"/>
            </w:rPr>
          </w:pPr>
          <w:hyperlink w:anchor="_Toc102050909" w:history="1">
            <w:r w:rsidR="00EE4BD6" w:rsidRPr="0080086B">
              <w:rPr>
                <w:rStyle w:val="Hyperlink"/>
                <w:b/>
                <w:bCs/>
                <w:noProof/>
              </w:rPr>
              <w:t>Contact list</w:t>
            </w:r>
            <w:r w:rsidR="00EE4BD6">
              <w:rPr>
                <w:noProof/>
                <w:webHidden/>
              </w:rPr>
              <w:tab/>
            </w:r>
            <w:r w:rsidR="00EE4BD6">
              <w:rPr>
                <w:noProof/>
                <w:webHidden/>
              </w:rPr>
              <w:fldChar w:fldCharType="begin"/>
            </w:r>
            <w:r w:rsidR="00EE4BD6">
              <w:rPr>
                <w:noProof/>
                <w:webHidden/>
              </w:rPr>
              <w:instrText xml:space="preserve"> PAGEREF _Toc102050909 \h </w:instrText>
            </w:r>
            <w:r w:rsidR="00EE4BD6">
              <w:rPr>
                <w:noProof/>
                <w:webHidden/>
              </w:rPr>
            </w:r>
            <w:r w:rsidR="00EE4BD6">
              <w:rPr>
                <w:noProof/>
                <w:webHidden/>
              </w:rPr>
              <w:fldChar w:fldCharType="separate"/>
            </w:r>
            <w:r w:rsidR="007B2F7D">
              <w:rPr>
                <w:noProof/>
                <w:webHidden/>
              </w:rPr>
              <w:t>19</w:t>
            </w:r>
            <w:r w:rsidR="00EE4BD6">
              <w:rPr>
                <w:noProof/>
                <w:webHidden/>
              </w:rPr>
              <w:fldChar w:fldCharType="end"/>
            </w:r>
          </w:hyperlink>
        </w:p>
        <w:p w14:paraId="5BEE7B78" w14:textId="3E68F8EE" w:rsidR="00BE015A" w:rsidRPr="008D7ADC" w:rsidRDefault="00CA47B6">
          <w:r>
            <w:rPr>
              <w:b/>
              <w:bCs/>
              <w:noProof/>
            </w:rPr>
            <w:fldChar w:fldCharType="end"/>
          </w:r>
        </w:p>
      </w:sdtContent>
    </w:sdt>
    <w:p w14:paraId="71731866" w14:textId="5375B3CA" w:rsidR="00815500" w:rsidRDefault="00670A2D" w:rsidP="00FD3C6C">
      <w:bookmarkStart w:id="0" w:name="_Toc102050878"/>
      <w:r w:rsidRPr="00C91DFE">
        <w:rPr>
          <w:rStyle w:val="Heading1Char"/>
          <w:b/>
          <w:bCs/>
        </w:rPr>
        <w:lastRenderedPageBreak/>
        <w:t>Introduction</w:t>
      </w:r>
      <w:bookmarkEnd w:id="0"/>
      <w:r w:rsidRPr="00C91DFE">
        <w:rPr>
          <w:rStyle w:val="Heading1Char"/>
        </w:rPr>
        <w:br/>
      </w:r>
      <w:r w:rsidR="00AE2914">
        <w:t xml:space="preserve">This </w:t>
      </w:r>
      <w:r w:rsidR="0048178A">
        <w:t>Handbook</w:t>
      </w:r>
      <w:r w:rsidR="00AE2914">
        <w:t xml:space="preserve"> aims</w:t>
      </w:r>
      <w:r w:rsidR="0065693F" w:rsidRPr="00C91DFE">
        <w:t xml:space="preserve"> to provide community </w:t>
      </w:r>
      <w:r w:rsidR="00D304BB" w:rsidRPr="00C91DFE">
        <w:t>sports</w:t>
      </w:r>
      <w:r w:rsidR="0065693F" w:rsidRPr="00C91DFE">
        <w:t xml:space="preserve"> clubs in the </w:t>
      </w:r>
      <w:r w:rsidR="00644A1F">
        <w:t>Eastern</w:t>
      </w:r>
      <w:r w:rsidR="0065693F" w:rsidRPr="00C91DFE">
        <w:t xml:space="preserve"> Football Netball League </w:t>
      </w:r>
      <w:r w:rsidR="00D304BB" w:rsidRPr="00C91DFE">
        <w:t xml:space="preserve">with the necessary information </w:t>
      </w:r>
      <w:r w:rsidR="00557909">
        <w:t xml:space="preserve">and resources </w:t>
      </w:r>
      <w:r w:rsidR="00D304BB" w:rsidRPr="00C91DFE">
        <w:t xml:space="preserve">to meet the incoming </w:t>
      </w:r>
      <w:r w:rsidR="00E255E6" w:rsidRPr="00C91DFE">
        <w:t xml:space="preserve">11 </w:t>
      </w:r>
      <w:r w:rsidR="00D304BB" w:rsidRPr="00C91DFE">
        <w:t>Child Safe Standards</w:t>
      </w:r>
      <w:r w:rsidR="00E255E6" w:rsidRPr="00C91DFE">
        <w:t>. The new Child Safe Standards will be enforced from July 1st</w:t>
      </w:r>
      <w:r w:rsidR="00634792" w:rsidRPr="00C91DFE">
        <w:t>, 2022</w:t>
      </w:r>
      <w:r w:rsidR="00C0564E">
        <w:t>;</w:t>
      </w:r>
      <w:r w:rsidR="00E255E6" w:rsidRPr="00C91DFE">
        <w:t xml:space="preserve"> thus</w:t>
      </w:r>
      <w:r w:rsidR="004040A4">
        <w:t>, a</w:t>
      </w:r>
      <w:r w:rsidR="00E255E6" w:rsidRPr="00C91DFE">
        <w:t xml:space="preserve"> solid understanding of what your </w:t>
      </w:r>
      <w:r w:rsidR="00A94518" w:rsidRPr="00C91DFE">
        <w:t>club</w:t>
      </w:r>
      <w:r w:rsidR="00E255E6" w:rsidRPr="00C91DFE">
        <w:t xml:space="preserve"> needs to do to meet the new standards </w:t>
      </w:r>
      <w:r w:rsidR="008B54AF">
        <w:t>before</w:t>
      </w:r>
      <w:r w:rsidR="00E255E6" w:rsidRPr="00C91DFE">
        <w:t xml:space="preserve"> this date</w:t>
      </w:r>
      <w:r w:rsidR="00557909">
        <w:t xml:space="preserve"> is </w:t>
      </w:r>
      <w:r w:rsidR="00557909" w:rsidRPr="00C91DFE">
        <w:t>necessary</w:t>
      </w:r>
      <w:r w:rsidR="00E255E6" w:rsidRPr="00C91DFE">
        <w:t>.</w:t>
      </w:r>
      <w:r w:rsidR="00812EDA">
        <w:t xml:space="preserve"> </w:t>
      </w:r>
      <w:r w:rsidR="008E34E8">
        <w:t xml:space="preserve">It has been compiled to serve the purpose of a central reference point for any doubt over </w:t>
      </w:r>
      <w:r w:rsidR="00F5735F" w:rsidRPr="00F5735F">
        <w:t>child safety matters and to assist with understanding their responsibilities, obligations,</w:t>
      </w:r>
      <w:r w:rsidR="008E34E8">
        <w:t xml:space="preserve"> and duties in their role.</w:t>
      </w:r>
      <w:r w:rsidR="00E8228E">
        <w:br/>
      </w:r>
    </w:p>
    <w:p w14:paraId="446F0283" w14:textId="2176A203" w:rsidR="00CD0AE5" w:rsidRDefault="00CD0AE5" w:rsidP="00CD0AE5">
      <w:pPr>
        <w:pStyle w:val="Heading2"/>
        <w:rPr>
          <w:lang w:val="en-US"/>
        </w:rPr>
      </w:pPr>
      <w:bookmarkStart w:id="1" w:name="_Toc102050879"/>
      <w:r>
        <w:rPr>
          <w:lang w:val="en-US"/>
        </w:rPr>
        <w:t>Background</w:t>
      </w:r>
      <w:bookmarkEnd w:id="1"/>
    </w:p>
    <w:p w14:paraId="2461D927" w14:textId="38676388" w:rsidR="00EF407C" w:rsidRPr="00417F23" w:rsidRDefault="00EF407C" w:rsidP="00EF407C">
      <w:r w:rsidRPr="00417F23">
        <w:t xml:space="preserve">The Child Safe Standards (the Standards) commenced in Victoria in January 2016. After five years, we have seen how the Standards improve safety for children and young people. Changes are being made to make our Standards even stronger. Organisations covered by the Standards will need to comply with new Standards by 1 July 2022. Until then, the current Standards apply. The new Standards set out minimum requirements and outline the actions organisations must take to keep children and young people safe. </w:t>
      </w:r>
    </w:p>
    <w:p w14:paraId="58D47E04" w14:textId="2B466FBD" w:rsidR="00EF407C" w:rsidRDefault="00EF407C" w:rsidP="00EF407C">
      <w:r w:rsidRPr="00417F23">
        <w:t xml:space="preserve">They provide more clarity for organisations and are more consistent with Standards in the rest of Australia. The things organisations already do to keep children and young people safe will help them be compliant with the new Standards. </w:t>
      </w:r>
    </w:p>
    <w:p w14:paraId="6AF338EA" w14:textId="2D75FFAC" w:rsidR="00EF407C" w:rsidRDefault="00EF407C" w:rsidP="00EF407C">
      <w:r>
        <w:t xml:space="preserve">The Standards apply to all personnel in an organisation. This includes, but is not limited to: </w:t>
      </w:r>
    </w:p>
    <w:p w14:paraId="0FDB6491" w14:textId="77777777" w:rsidR="00EF407C" w:rsidRDefault="00EF407C" w:rsidP="00EF407C">
      <w:pPr>
        <w:pStyle w:val="ListParagraph"/>
        <w:numPr>
          <w:ilvl w:val="0"/>
          <w:numId w:val="13"/>
        </w:numPr>
      </w:pPr>
      <w:r>
        <w:t xml:space="preserve">Board of Management / Committee Members </w:t>
      </w:r>
    </w:p>
    <w:p w14:paraId="6EADD661" w14:textId="2676FD41" w:rsidR="00EF407C" w:rsidRDefault="00EF407C" w:rsidP="00EF407C">
      <w:pPr>
        <w:pStyle w:val="ListParagraph"/>
        <w:numPr>
          <w:ilvl w:val="0"/>
          <w:numId w:val="13"/>
        </w:numPr>
      </w:pPr>
      <w:r>
        <w:t xml:space="preserve">All paid staff (CEO, Executive, Employees) </w:t>
      </w:r>
    </w:p>
    <w:p w14:paraId="1E0640ED" w14:textId="6E014F01" w:rsidR="00EF407C" w:rsidRDefault="00EF407C" w:rsidP="00EF407C">
      <w:pPr>
        <w:pStyle w:val="ListParagraph"/>
        <w:numPr>
          <w:ilvl w:val="0"/>
          <w:numId w:val="13"/>
        </w:numPr>
      </w:pPr>
      <w:r>
        <w:t>All Volunteers (Coaches, officials, administrators, scorers etc</w:t>
      </w:r>
      <w:r w:rsidR="008B54AF">
        <w:t>.</w:t>
      </w:r>
      <w:r>
        <w:t xml:space="preserve">) </w:t>
      </w:r>
    </w:p>
    <w:p w14:paraId="70F576F9" w14:textId="28D11C90" w:rsidR="00EF407C" w:rsidRDefault="00EF407C" w:rsidP="00EF407C">
      <w:pPr>
        <w:pStyle w:val="ListParagraph"/>
        <w:numPr>
          <w:ilvl w:val="0"/>
          <w:numId w:val="13"/>
        </w:numPr>
      </w:pPr>
      <w:r>
        <w:t xml:space="preserve">All students on placement </w:t>
      </w:r>
    </w:p>
    <w:p w14:paraId="13E2151D" w14:textId="2E502DE8" w:rsidR="00EF407C" w:rsidRDefault="00EF407C" w:rsidP="00EF407C">
      <w:pPr>
        <w:pStyle w:val="ListParagraph"/>
        <w:numPr>
          <w:ilvl w:val="0"/>
          <w:numId w:val="13"/>
        </w:numPr>
      </w:pPr>
      <w:r>
        <w:t>Any contractors the organisation engages</w:t>
      </w:r>
    </w:p>
    <w:p w14:paraId="4D61D413" w14:textId="5B381161" w:rsidR="00646F05" w:rsidRDefault="00B63D92" w:rsidP="00646F05">
      <w:r>
        <w:t xml:space="preserve">In response to the new standards, the </w:t>
      </w:r>
      <w:r w:rsidR="00644A1F">
        <w:t>Eastern</w:t>
      </w:r>
      <w:r>
        <w:t xml:space="preserve"> Football Netball League and </w:t>
      </w:r>
      <w:r w:rsidR="008B54AF">
        <w:t xml:space="preserve">its affiliated clubs must ensure that </w:t>
      </w:r>
      <w:r w:rsidR="006639CC">
        <w:t xml:space="preserve">the appropriate steps are being taken to meet compliance. </w:t>
      </w:r>
    </w:p>
    <w:p w14:paraId="531F68CF" w14:textId="324028F5" w:rsidR="006639CC" w:rsidRDefault="006639CC" w:rsidP="00646F05"/>
    <w:p w14:paraId="0BEE160D" w14:textId="16541C99" w:rsidR="004A557F" w:rsidRDefault="004A557F" w:rsidP="00646F05"/>
    <w:p w14:paraId="29971171" w14:textId="0F73C3F1" w:rsidR="004A557F" w:rsidRDefault="004A557F" w:rsidP="00646F05"/>
    <w:p w14:paraId="3A917894" w14:textId="726C9C99" w:rsidR="004A557F" w:rsidRDefault="004A557F" w:rsidP="00646F05"/>
    <w:p w14:paraId="3D227448" w14:textId="51A56DFB" w:rsidR="004A557F" w:rsidRDefault="004A557F" w:rsidP="00646F05"/>
    <w:p w14:paraId="3423BB40" w14:textId="38DB5412" w:rsidR="004A557F" w:rsidRDefault="004A557F" w:rsidP="00646F05"/>
    <w:p w14:paraId="4AA86A58" w14:textId="77777777" w:rsidR="00854B18" w:rsidRDefault="00854B18" w:rsidP="00646F05"/>
    <w:p w14:paraId="576EEE69" w14:textId="5B363BFE" w:rsidR="004A557F" w:rsidRDefault="00E8228E" w:rsidP="00646F05">
      <w:r>
        <w:rPr>
          <w:noProof/>
        </w:rPr>
        <mc:AlternateContent>
          <mc:Choice Requires="wps">
            <w:drawing>
              <wp:anchor distT="0" distB="0" distL="114300" distR="114300" simplePos="0" relativeHeight="251659264" behindDoc="0" locked="0" layoutInCell="1" allowOverlap="1" wp14:anchorId="2D3402C2" wp14:editId="7F763F28">
                <wp:simplePos x="0" y="0"/>
                <wp:positionH relativeFrom="margin">
                  <wp:align>left</wp:align>
                </wp:positionH>
                <wp:positionV relativeFrom="paragraph">
                  <wp:posOffset>241300</wp:posOffset>
                </wp:positionV>
                <wp:extent cx="5895975" cy="895350"/>
                <wp:effectExtent l="19050" t="19050" r="28575" b="19050"/>
                <wp:wrapTopAndBottom/>
                <wp:docPr id="4" name="Text Box 4"/>
                <wp:cNvGraphicFramePr/>
                <a:graphic xmlns:a="http://schemas.openxmlformats.org/drawingml/2006/main">
                  <a:graphicData uri="http://schemas.microsoft.com/office/word/2010/wordprocessingShape">
                    <wps:wsp>
                      <wps:cNvSpPr txBox="1"/>
                      <wps:spPr>
                        <a:xfrm>
                          <a:off x="0" y="0"/>
                          <a:ext cx="5895975" cy="895350"/>
                        </a:xfrm>
                        <a:prstGeom prst="rect">
                          <a:avLst/>
                        </a:prstGeom>
                        <a:solidFill>
                          <a:schemeClr val="accent1">
                            <a:lumMod val="40000"/>
                            <a:lumOff val="60000"/>
                          </a:schemeClr>
                        </a:solidFill>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F1AF109" w14:textId="77777777" w:rsidR="001A4CF3" w:rsidRDefault="001A4CF3" w:rsidP="001A4CF3">
                            <w:pPr>
                              <w:rPr>
                                <w:i/>
                              </w:rPr>
                            </w:pPr>
                            <w:r w:rsidRPr="00570828">
                              <w:rPr>
                                <w:b/>
                                <w:i/>
                              </w:rPr>
                              <w:t>Child safety is not an add-on or one-off exercise.</w:t>
                            </w:r>
                            <w:r w:rsidRPr="00570828">
                              <w:rPr>
                                <w:i/>
                              </w:rPr>
                              <w:t xml:space="preserve"> It </w:t>
                            </w:r>
                            <w:r>
                              <w:rPr>
                                <w:i/>
                              </w:rPr>
                              <w:t>is a legal requirement that the</w:t>
                            </w:r>
                            <w:r w:rsidRPr="00570828">
                              <w:rPr>
                                <w:i/>
                              </w:rPr>
                              <w:t xml:space="preserve"> organi</w:t>
                            </w:r>
                            <w:r>
                              <w:rPr>
                                <w:i/>
                              </w:rPr>
                              <w:t>sations</w:t>
                            </w:r>
                            <w:r w:rsidRPr="00570828">
                              <w:rPr>
                                <w:i/>
                              </w:rPr>
                              <w:t xml:space="preserve"> need to be compliant with as of </w:t>
                            </w:r>
                            <w:r>
                              <w:rPr>
                                <w:i/>
                              </w:rPr>
                              <w:t>1 July 2022</w:t>
                            </w:r>
                            <w:r w:rsidRPr="00570828">
                              <w:rPr>
                                <w:i/>
                              </w:rPr>
                              <w:t>. Having policies and procedures in place is not enough - it’s about creating a culture and environment within sport that is supportive and protective of children.</w:t>
                            </w:r>
                          </w:p>
                          <w:p w14:paraId="75DD0668" w14:textId="77777777" w:rsidR="003C2341" w:rsidRDefault="003C23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402C2" id="_x0000_t202" coordsize="21600,21600" o:spt="202" path="m,l,21600r21600,l21600,xe">
                <v:stroke joinstyle="miter"/>
                <v:path gradientshapeok="t" o:connecttype="rect"/>
              </v:shapetype>
              <v:shape id="Text Box 4" o:spid="_x0000_s1026" type="#_x0000_t202" style="position:absolute;margin-left:0;margin-top:19pt;width:464.25pt;height:7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" fillcolor="#b4c6e7 [1300]" strokecolor="black [3213]" strokeweight="2.25pt">
                <v:textbox>
                  <w:txbxContent>
                    <w:p w14:paraId="3F1AF109" w14:textId="77777777" w:rsidR="001A4CF3" w:rsidRDefault="001A4CF3" w:rsidP="001A4CF3">
                      <w:pPr>
                        <w:rPr>
                          <w:i/>
                        </w:rPr>
                      </w:pPr>
                      <w:r w:rsidRPr="00570828">
                        <w:rPr>
                          <w:b/>
                          <w:i/>
                        </w:rPr>
                        <w:t>Child safety is not an add-on or one-off exercise.</w:t>
                      </w:r>
                      <w:r w:rsidRPr="00570828">
                        <w:rPr>
                          <w:i/>
                        </w:rPr>
                        <w:t xml:space="preserve"> It </w:t>
                      </w:r>
                      <w:r>
                        <w:rPr>
                          <w:i/>
                        </w:rPr>
                        <w:t>is a legal requirement that the</w:t>
                      </w:r>
                      <w:r w:rsidRPr="00570828">
                        <w:rPr>
                          <w:i/>
                        </w:rPr>
                        <w:t xml:space="preserve"> organi</w:t>
                      </w:r>
                      <w:r>
                        <w:rPr>
                          <w:i/>
                        </w:rPr>
                        <w:t>sations</w:t>
                      </w:r>
                      <w:r w:rsidRPr="00570828">
                        <w:rPr>
                          <w:i/>
                        </w:rPr>
                        <w:t xml:space="preserve"> need to be compliant with as of </w:t>
                      </w:r>
                      <w:r>
                        <w:rPr>
                          <w:i/>
                        </w:rPr>
                        <w:t>1 July 2022</w:t>
                      </w:r>
                      <w:r w:rsidRPr="00570828">
                        <w:rPr>
                          <w:i/>
                        </w:rPr>
                        <w:t>. Having policies and procedures in place is not enough - it’s about creating a culture and environment within sport that is supportive and protective of children.</w:t>
                      </w:r>
                    </w:p>
                    <w:p w14:paraId="75DD0668" w14:textId="77777777" w:rsidR="003C2341" w:rsidRDefault="003C2341"/>
                  </w:txbxContent>
                </v:textbox>
                <w10:wrap type="topAndBottom" anchorx="margin"/>
              </v:shape>
            </w:pict>
          </mc:Fallback>
        </mc:AlternateContent>
      </w:r>
    </w:p>
    <w:p w14:paraId="18E57C20" w14:textId="60D7304B" w:rsidR="00C91DFE" w:rsidRDefault="00A809E3" w:rsidP="00956EDD">
      <w:pPr>
        <w:pStyle w:val="Heading2"/>
      </w:pPr>
      <w:bookmarkStart w:id="2" w:name="_Toc102050880"/>
      <w:r>
        <w:lastRenderedPageBreak/>
        <w:t>Changes to Child Safe Standards – effective July 2022</w:t>
      </w:r>
      <w:bookmarkEnd w:id="2"/>
    </w:p>
    <w:p w14:paraId="6F58A1E2" w14:textId="568EE450" w:rsidR="00A809E3" w:rsidRPr="00956EDD" w:rsidRDefault="00A809E3" w:rsidP="00C91DFE">
      <w:pPr>
        <w:rPr>
          <w:highlight w:val="yellow"/>
        </w:rPr>
      </w:pPr>
      <w:r w:rsidRPr="00A809E3">
        <w:t xml:space="preserve">Although </w:t>
      </w:r>
      <w:proofErr w:type="gramStart"/>
      <w:r w:rsidRPr="00A809E3">
        <w:t>similar to</w:t>
      </w:r>
      <w:proofErr w:type="gramEnd"/>
      <w:r w:rsidRPr="00A809E3">
        <w:t xml:space="preserve"> Victoria’s current Child Safe Standards, </w:t>
      </w:r>
      <w:r w:rsidR="00C0564E">
        <w:t xml:space="preserve">a </w:t>
      </w:r>
      <w:r w:rsidRPr="00A809E3">
        <w:t xml:space="preserve">key summary of changes </w:t>
      </w:r>
      <w:r w:rsidR="004040A4">
        <w:t>includes</w:t>
      </w:r>
      <w:r w:rsidRPr="00A809E3">
        <w:t xml:space="preserve">: </w:t>
      </w:r>
    </w:p>
    <w:p w14:paraId="32BB9E6B" w14:textId="1F5A3EDE" w:rsidR="00A809E3" w:rsidRPr="00E81943" w:rsidRDefault="00A809E3" w:rsidP="00A809E3">
      <w:pPr>
        <w:pStyle w:val="BodyText"/>
        <w:rPr>
          <w:rFonts w:cstheme="minorBidi"/>
          <w:i/>
        </w:rPr>
      </w:pPr>
    </w:p>
    <w:p w14:paraId="36474FFE" w14:textId="04048447" w:rsidR="00A809E3" w:rsidRPr="004C1C71" w:rsidRDefault="00A809E3" w:rsidP="00A809E3">
      <w:pPr>
        <w:pStyle w:val="ListParagraph"/>
        <w:numPr>
          <w:ilvl w:val="0"/>
          <w:numId w:val="19"/>
        </w:numPr>
        <w:rPr>
          <w:rFonts w:cstheme="minorHAnsi"/>
          <w:color w:val="000000" w:themeColor="text1"/>
        </w:rPr>
      </w:pPr>
      <w:r w:rsidRPr="004C1C71">
        <w:rPr>
          <w:rFonts w:cstheme="minorHAnsi"/>
          <w:color w:val="000000" w:themeColor="text1"/>
        </w:rPr>
        <w:t xml:space="preserve">Supporting greater </w:t>
      </w:r>
      <w:r w:rsidRPr="004C1C71">
        <w:rPr>
          <w:rFonts w:cstheme="minorHAnsi"/>
          <w:b/>
          <w:bCs/>
          <w:color w:val="000000" w:themeColor="text1"/>
        </w:rPr>
        <w:t>national consistency</w:t>
      </w:r>
      <w:r w:rsidRPr="004C1C71">
        <w:rPr>
          <w:rFonts w:cstheme="minorHAnsi"/>
          <w:color w:val="000000" w:themeColor="text1"/>
        </w:rPr>
        <w:t xml:space="preserve"> reflecting the National Principles for a Child Safe Organisation</w:t>
      </w:r>
      <w:r w:rsidR="0055728C">
        <w:rPr>
          <w:rFonts w:cstheme="minorHAnsi"/>
          <w:color w:val="000000" w:themeColor="text1"/>
        </w:rPr>
        <w:t>,</w:t>
      </w:r>
    </w:p>
    <w:p w14:paraId="68D48489" w14:textId="36B8308B" w:rsidR="00A809E3" w:rsidRDefault="00A809E3" w:rsidP="00A809E3">
      <w:pPr>
        <w:pStyle w:val="ListParagraph"/>
        <w:numPr>
          <w:ilvl w:val="0"/>
          <w:numId w:val="19"/>
        </w:numPr>
        <w:rPr>
          <w:rFonts w:cstheme="minorHAnsi"/>
          <w:color w:val="000000" w:themeColor="text1"/>
        </w:rPr>
      </w:pPr>
      <w:r w:rsidRPr="004C1C71">
        <w:rPr>
          <w:rFonts w:cstheme="minorHAnsi"/>
          <w:color w:val="000000" w:themeColor="text1"/>
        </w:rPr>
        <w:t xml:space="preserve">Greater involvement of </w:t>
      </w:r>
      <w:r w:rsidRPr="004C1C71">
        <w:rPr>
          <w:rFonts w:cstheme="minorHAnsi"/>
          <w:b/>
          <w:bCs/>
          <w:color w:val="000000" w:themeColor="text1"/>
        </w:rPr>
        <w:t>families and communities</w:t>
      </w:r>
      <w:r w:rsidRPr="004C1C71">
        <w:rPr>
          <w:rFonts w:cstheme="minorHAnsi"/>
          <w:color w:val="000000" w:themeColor="text1"/>
        </w:rPr>
        <w:t xml:space="preserve"> in organisations’ efforts to keep children and young people safe</w:t>
      </w:r>
      <w:r w:rsidR="0055728C">
        <w:rPr>
          <w:rFonts w:cstheme="minorHAnsi"/>
          <w:color w:val="000000" w:themeColor="text1"/>
        </w:rPr>
        <w:t>,</w:t>
      </w:r>
    </w:p>
    <w:p w14:paraId="3BED5DA0" w14:textId="64597EF8" w:rsidR="00A809E3" w:rsidRDefault="00A809E3" w:rsidP="00A809E3">
      <w:pPr>
        <w:pStyle w:val="ListParagraph"/>
        <w:numPr>
          <w:ilvl w:val="0"/>
          <w:numId w:val="19"/>
        </w:numPr>
        <w:rPr>
          <w:rFonts w:cstheme="minorHAnsi"/>
          <w:color w:val="000000" w:themeColor="text1"/>
        </w:rPr>
      </w:pPr>
      <w:r>
        <w:rPr>
          <w:rFonts w:cstheme="minorHAnsi"/>
          <w:color w:val="000000" w:themeColor="text1"/>
        </w:rPr>
        <w:t xml:space="preserve">A greater focus on the safety </w:t>
      </w:r>
      <w:r w:rsidR="00C0564E">
        <w:rPr>
          <w:rFonts w:cstheme="minorHAnsi"/>
          <w:color w:val="000000" w:themeColor="text1"/>
        </w:rPr>
        <w:t>of</w:t>
      </w:r>
      <w:r>
        <w:rPr>
          <w:rFonts w:cstheme="minorHAnsi"/>
          <w:color w:val="000000" w:themeColor="text1"/>
        </w:rPr>
        <w:t xml:space="preserve"> </w:t>
      </w:r>
      <w:r w:rsidRPr="004C1C71">
        <w:rPr>
          <w:rFonts w:cstheme="minorHAnsi"/>
          <w:b/>
          <w:bCs/>
          <w:color w:val="000000" w:themeColor="text1"/>
        </w:rPr>
        <w:t>Aboriginal children and young people</w:t>
      </w:r>
      <w:r w:rsidR="0055728C">
        <w:rPr>
          <w:rFonts w:cstheme="minorHAnsi"/>
          <w:b/>
          <w:bCs/>
          <w:color w:val="000000" w:themeColor="text1"/>
        </w:rPr>
        <w:t>,</w:t>
      </w:r>
    </w:p>
    <w:p w14:paraId="1C2DA582" w14:textId="68692AA4" w:rsidR="00A809E3" w:rsidRDefault="00A809E3" w:rsidP="00A809E3">
      <w:pPr>
        <w:pStyle w:val="ListParagraph"/>
        <w:numPr>
          <w:ilvl w:val="0"/>
          <w:numId w:val="19"/>
        </w:numPr>
        <w:rPr>
          <w:rFonts w:cstheme="minorHAnsi"/>
          <w:color w:val="000000" w:themeColor="text1"/>
        </w:rPr>
      </w:pPr>
      <w:r>
        <w:rPr>
          <w:rFonts w:cstheme="minorHAnsi"/>
          <w:color w:val="000000" w:themeColor="text1"/>
        </w:rPr>
        <w:t xml:space="preserve">Managing the risk of </w:t>
      </w:r>
      <w:r w:rsidRPr="004C1C71">
        <w:rPr>
          <w:rFonts w:cstheme="minorHAnsi"/>
          <w:b/>
          <w:bCs/>
          <w:color w:val="000000" w:themeColor="text1"/>
        </w:rPr>
        <w:t>child abuse</w:t>
      </w:r>
      <w:r>
        <w:rPr>
          <w:rFonts w:cstheme="minorHAnsi"/>
          <w:color w:val="000000" w:themeColor="text1"/>
        </w:rPr>
        <w:t xml:space="preserve"> in </w:t>
      </w:r>
      <w:r w:rsidRPr="004C1C71">
        <w:rPr>
          <w:rFonts w:cstheme="minorHAnsi"/>
          <w:b/>
          <w:bCs/>
          <w:color w:val="000000" w:themeColor="text1"/>
        </w:rPr>
        <w:t>online environments</w:t>
      </w:r>
      <w:r w:rsidR="0055728C">
        <w:rPr>
          <w:rFonts w:cstheme="minorHAnsi"/>
          <w:b/>
          <w:bCs/>
          <w:color w:val="000000" w:themeColor="text1"/>
        </w:rPr>
        <w:t>,</w:t>
      </w:r>
    </w:p>
    <w:p w14:paraId="2830DB60" w14:textId="51411A84" w:rsidR="006436D4" w:rsidRPr="00BE0631" w:rsidRDefault="00A809E3" w:rsidP="00CD0AE5">
      <w:pPr>
        <w:pStyle w:val="ListParagraph"/>
        <w:numPr>
          <w:ilvl w:val="0"/>
          <w:numId w:val="19"/>
        </w:numPr>
        <w:rPr>
          <w:rFonts w:cstheme="minorHAnsi"/>
          <w:color w:val="000000" w:themeColor="text1"/>
        </w:rPr>
      </w:pPr>
      <w:r w:rsidRPr="004C1C71">
        <w:rPr>
          <w:rFonts w:cstheme="minorHAnsi"/>
          <w:b/>
          <w:bCs/>
          <w:color w:val="000000" w:themeColor="text1"/>
        </w:rPr>
        <w:t>Greater clarity</w:t>
      </w:r>
      <w:r>
        <w:rPr>
          <w:rFonts w:cstheme="minorHAnsi"/>
          <w:color w:val="000000" w:themeColor="text1"/>
        </w:rPr>
        <w:t xml:space="preserve"> on the </w:t>
      </w:r>
      <w:r w:rsidRPr="004C1C71">
        <w:rPr>
          <w:rFonts w:cstheme="minorHAnsi"/>
          <w:b/>
          <w:bCs/>
          <w:color w:val="000000" w:themeColor="text1"/>
        </w:rPr>
        <w:t xml:space="preserve">governance, </w:t>
      </w:r>
      <w:r w:rsidR="0055728C" w:rsidRPr="004C1C71">
        <w:rPr>
          <w:rFonts w:cstheme="minorHAnsi"/>
          <w:b/>
          <w:bCs/>
          <w:color w:val="000000" w:themeColor="text1"/>
        </w:rPr>
        <w:t>systems,</w:t>
      </w:r>
      <w:r w:rsidRPr="004C1C71">
        <w:rPr>
          <w:rFonts w:cstheme="minorHAnsi"/>
          <w:b/>
          <w:bCs/>
          <w:color w:val="000000" w:themeColor="text1"/>
        </w:rPr>
        <w:t xml:space="preserve"> and processes</w:t>
      </w:r>
      <w:r>
        <w:rPr>
          <w:rFonts w:cstheme="minorHAnsi"/>
          <w:color w:val="000000" w:themeColor="text1"/>
        </w:rPr>
        <w:t xml:space="preserve"> to keep children and young people safe online</w:t>
      </w:r>
      <w:r w:rsidR="0055728C">
        <w:rPr>
          <w:rFonts w:cstheme="minorHAnsi"/>
          <w:color w:val="000000" w:themeColor="text1"/>
        </w:rPr>
        <w:t>.</w:t>
      </w:r>
      <w:r w:rsidR="006436D4" w:rsidRPr="00BE0631">
        <w:rPr>
          <w:lang w:val="en-US"/>
        </w:rPr>
        <w:br w:type="page"/>
      </w:r>
    </w:p>
    <w:p w14:paraId="7CD89B9D" w14:textId="77777777" w:rsidR="00576708" w:rsidRPr="00F058CB" w:rsidRDefault="00576708" w:rsidP="009A242A">
      <w:pPr>
        <w:pStyle w:val="Heading1"/>
        <w:rPr>
          <w:b/>
          <w:bCs/>
          <w:lang w:val="en-US"/>
        </w:rPr>
      </w:pPr>
      <w:bookmarkStart w:id="3" w:name="_Toc102050881"/>
      <w:r w:rsidRPr="00F058CB">
        <w:rPr>
          <w:b/>
          <w:bCs/>
          <w:lang w:val="en-US"/>
        </w:rPr>
        <w:lastRenderedPageBreak/>
        <w:t>Mission Statement</w:t>
      </w:r>
      <w:bookmarkEnd w:id="3"/>
    </w:p>
    <w:p w14:paraId="208691C7" w14:textId="11F8E9A3" w:rsidR="002E1D1D" w:rsidRPr="00701D1A" w:rsidRDefault="002E1D1D" w:rsidP="002E1D1D">
      <w:pPr>
        <w:pStyle w:val="BodyText"/>
        <w:spacing w:before="1"/>
        <w:ind w:right="738"/>
        <w:rPr>
          <w:rFonts w:asciiTheme="minorHAnsi" w:hAnsiTheme="minorHAnsi" w:cstheme="minorHAnsi"/>
        </w:rPr>
      </w:pPr>
      <w:r w:rsidRPr="00701D1A">
        <w:rPr>
          <w:rFonts w:asciiTheme="minorHAnsi" w:hAnsiTheme="minorHAnsi" w:cstheme="minorHAnsi"/>
        </w:rPr>
        <w:t xml:space="preserve">The </w:t>
      </w:r>
      <w:r w:rsidR="00034D3A">
        <w:rPr>
          <w:rFonts w:asciiTheme="minorHAnsi" w:hAnsiTheme="minorHAnsi" w:cstheme="minorHAnsi"/>
        </w:rPr>
        <w:t>Eastern Football Netball League</w:t>
      </w:r>
      <w:r w:rsidRPr="00701D1A">
        <w:rPr>
          <w:rFonts w:asciiTheme="minorHAnsi" w:hAnsiTheme="minorHAnsi" w:cstheme="minorHAnsi"/>
        </w:rPr>
        <w:t xml:space="preserve"> is committed to promoting and protecting the safety and </w:t>
      </w:r>
      <w:r w:rsidR="00A9111A">
        <w:rPr>
          <w:rFonts w:asciiTheme="minorHAnsi" w:hAnsiTheme="minorHAnsi" w:cstheme="minorHAnsi"/>
        </w:rPr>
        <w:t>wellbeing</w:t>
      </w:r>
      <w:r w:rsidRPr="00701D1A">
        <w:rPr>
          <w:rFonts w:asciiTheme="minorHAnsi" w:hAnsiTheme="minorHAnsi" w:cstheme="minorHAnsi"/>
        </w:rPr>
        <w:t xml:space="preserve"> of children and young people in our care. We seek to promote and protect the rights of all children in our care and prevent abuse from occurring by fostering a child safe culture.  The welfare of the children in our care will always be our </w:t>
      </w:r>
      <w:proofErr w:type="gramStart"/>
      <w:r w:rsidRPr="00701D1A">
        <w:rPr>
          <w:rFonts w:asciiTheme="minorHAnsi" w:hAnsiTheme="minorHAnsi" w:cstheme="minorHAnsi"/>
        </w:rPr>
        <w:t>first priority</w:t>
      </w:r>
      <w:proofErr w:type="gramEnd"/>
      <w:r w:rsidR="00A9111A">
        <w:rPr>
          <w:rFonts w:asciiTheme="minorHAnsi" w:hAnsiTheme="minorHAnsi" w:cstheme="minorHAnsi"/>
        </w:rPr>
        <w:t>,</w:t>
      </w:r>
      <w:r w:rsidRPr="00701D1A">
        <w:rPr>
          <w:rFonts w:asciiTheme="minorHAnsi" w:hAnsiTheme="minorHAnsi" w:cstheme="minorHAnsi"/>
        </w:rPr>
        <w:t xml:space="preserve"> and the </w:t>
      </w:r>
      <w:r w:rsidR="002B105A">
        <w:rPr>
          <w:rFonts w:asciiTheme="minorHAnsi" w:hAnsiTheme="minorHAnsi" w:cstheme="minorHAnsi"/>
        </w:rPr>
        <w:t>EFNL</w:t>
      </w:r>
      <w:r w:rsidRPr="00701D1A">
        <w:rPr>
          <w:rFonts w:asciiTheme="minorHAnsi" w:hAnsiTheme="minorHAnsi" w:cstheme="minorHAnsi"/>
        </w:rPr>
        <w:t xml:space="preserve"> has zero tolerance to child abuse. The affiliated Clubs that provide football/netball to children and young people will present environments and experiences that always consider and put measures in place to ensure the safety of children.</w:t>
      </w:r>
    </w:p>
    <w:p w14:paraId="7884D9C0" w14:textId="77777777" w:rsidR="00AB450D" w:rsidRDefault="00AB450D" w:rsidP="00576708">
      <w:pPr>
        <w:rPr>
          <w:lang w:val="en-US"/>
        </w:rPr>
      </w:pPr>
    </w:p>
    <w:p w14:paraId="7C9114DD" w14:textId="77777777" w:rsidR="00544A25" w:rsidRPr="00F058CB" w:rsidRDefault="00AB450D" w:rsidP="00AB450D">
      <w:pPr>
        <w:pStyle w:val="Heading1"/>
        <w:rPr>
          <w:b/>
          <w:bCs/>
          <w:lang w:val="en-US"/>
        </w:rPr>
      </w:pPr>
      <w:bookmarkStart w:id="4" w:name="_Toc102050882"/>
      <w:r w:rsidRPr="00F058CB">
        <w:rPr>
          <w:b/>
          <w:bCs/>
          <w:lang w:val="en-US"/>
        </w:rPr>
        <w:t>The Eleven Standards for Child Safety</w:t>
      </w:r>
      <w:bookmarkEnd w:id="4"/>
    </w:p>
    <w:p w14:paraId="6A5237AB" w14:textId="77777777" w:rsidR="00544A25" w:rsidRPr="00544A25" w:rsidRDefault="00544A25" w:rsidP="00544A25">
      <w:pPr>
        <w:pStyle w:val="Default"/>
        <w:rPr>
          <w:sz w:val="23"/>
          <w:szCs w:val="23"/>
        </w:rPr>
      </w:pPr>
    </w:p>
    <w:p w14:paraId="6F2E995F" w14:textId="3B190FC7" w:rsidR="00544A25" w:rsidRPr="00F16234" w:rsidRDefault="00544A25" w:rsidP="00544A25">
      <w:pPr>
        <w:pStyle w:val="Default"/>
        <w:ind w:left="720" w:hanging="360"/>
        <w:rPr>
          <w:rFonts w:asciiTheme="minorHAnsi" w:hAnsiTheme="minorHAnsi" w:cstheme="minorHAnsi"/>
          <w:bCs/>
          <w:sz w:val="22"/>
          <w:szCs w:val="22"/>
        </w:rPr>
      </w:pPr>
      <w:r w:rsidRPr="00F16234">
        <w:rPr>
          <w:rFonts w:asciiTheme="minorHAnsi" w:hAnsiTheme="minorHAnsi" w:cstheme="minorHAnsi"/>
          <w:sz w:val="22"/>
          <w:szCs w:val="22"/>
        </w:rPr>
        <w:t xml:space="preserve">1. </w:t>
      </w:r>
      <w:r w:rsidR="00F80401" w:rsidRPr="00F16234">
        <w:rPr>
          <w:rFonts w:asciiTheme="minorHAnsi" w:hAnsiTheme="minorHAnsi" w:cstheme="minorHAnsi"/>
          <w:bCs/>
          <w:szCs w:val="22"/>
        </w:rPr>
        <w:t>Culturally</w:t>
      </w:r>
      <w:r w:rsidRPr="00F16234">
        <w:rPr>
          <w:rFonts w:asciiTheme="minorHAnsi" w:hAnsiTheme="minorHAnsi" w:cstheme="minorHAnsi"/>
          <w:bCs/>
          <w:szCs w:val="22"/>
        </w:rPr>
        <w:t xml:space="preserve"> safe Aboriginal children and young people</w:t>
      </w:r>
      <w:r w:rsidR="006610FD" w:rsidRPr="00F16234">
        <w:rPr>
          <w:rFonts w:asciiTheme="minorHAnsi" w:hAnsiTheme="minorHAnsi" w:cstheme="minorHAnsi"/>
          <w:bCs/>
          <w:szCs w:val="22"/>
        </w:rPr>
        <w:t>.</w:t>
      </w:r>
    </w:p>
    <w:p w14:paraId="69BED42F" w14:textId="25838D47" w:rsidR="00544A25" w:rsidRPr="00F16234" w:rsidRDefault="00544A25" w:rsidP="00544A25">
      <w:pPr>
        <w:pStyle w:val="Default"/>
        <w:ind w:left="720" w:hanging="360"/>
        <w:rPr>
          <w:rFonts w:asciiTheme="minorHAnsi" w:hAnsiTheme="minorHAnsi" w:cstheme="minorHAnsi"/>
          <w:bCs/>
          <w:sz w:val="22"/>
          <w:szCs w:val="22"/>
        </w:rPr>
      </w:pPr>
      <w:r w:rsidRPr="00F16234">
        <w:rPr>
          <w:rFonts w:asciiTheme="minorHAnsi" w:hAnsiTheme="minorHAnsi" w:cstheme="minorHAnsi"/>
          <w:bCs/>
          <w:sz w:val="22"/>
          <w:szCs w:val="22"/>
        </w:rPr>
        <w:t xml:space="preserve">2. </w:t>
      </w:r>
      <w:r w:rsidRPr="00F16234">
        <w:rPr>
          <w:rFonts w:asciiTheme="minorHAnsi" w:hAnsiTheme="minorHAnsi" w:cstheme="minorHAnsi"/>
          <w:bCs/>
          <w:szCs w:val="22"/>
        </w:rPr>
        <w:t xml:space="preserve">Child safety and wellbeing is embedded in </w:t>
      </w:r>
      <w:r w:rsidR="006610FD" w:rsidRPr="00F16234">
        <w:rPr>
          <w:rFonts w:asciiTheme="minorHAnsi" w:hAnsiTheme="minorHAnsi" w:cstheme="minorHAnsi"/>
          <w:bCs/>
          <w:szCs w:val="22"/>
        </w:rPr>
        <w:t>committee</w:t>
      </w:r>
      <w:r w:rsidRPr="00F16234">
        <w:rPr>
          <w:rFonts w:asciiTheme="minorHAnsi" w:hAnsiTheme="minorHAnsi" w:cstheme="minorHAnsi"/>
          <w:bCs/>
          <w:szCs w:val="22"/>
        </w:rPr>
        <w:t xml:space="preserve"> leadership, governance, and culture.</w:t>
      </w:r>
    </w:p>
    <w:p w14:paraId="58DF06E2" w14:textId="12226B9B" w:rsidR="00544A25" w:rsidRPr="00F16234" w:rsidRDefault="00544A25" w:rsidP="00544A25">
      <w:pPr>
        <w:pStyle w:val="Default"/>
        <w:ind w:left="720" w:hanging="360"/>
        <w:rPr>
          <w:rFonts w:asciiTheme="minorHAnsi" w:hAnsiTheme="minorHAnsi" w:cstheme="minorHAnsi"/>
          <w:bCs/>
          <w:sz w:val="22"/>
          <w:szCs w:val="22"/>
        </w:rPr>
      </w:pPr>
      <w:r w:rsidRPr="00F16234">
        <w:rPr>
          <w:rFonts w:asciiTheme="minorHAnsi" w:hAnsiTheme="minorHAnsi" w:cstheme="minorHAnsi"/>
          <w:bCs/>
          <w:sz w:val="22"/>
          <w:szCs w:val="22"/>
        </w:rPr>
        <w:t xml:space="preserve">3. </w:t>
      </w:r>
      <w:r w:rsidRPr="00F16234">
        <w:rPr>
          <w:rFonts w:asciiTheme="minorHAnsi" w:hAnsiTheme="minorHAnsi" w:cstheme="minorHAnsi"/>
          <w:bCs/>
          <w:szCs w:val="22"/>
        </w:rPr>
        <w:t xml:space="preserve">Children and young people are </w:t>
      </w:r>
      <w:r w:rsidR="006610FD" w:rsidRPr="00F16234">
        <w:rPr>
          <w:rFonts w:asciiTheme="minorHAnsi" w:hAnsiTheme="minorHAnsi" w:cstheme="minorHAnsi"/>
          <w:bCs/>
          <w:szCs w:val="22"/>
        </w:rPr>
        <w:t>safe, informed, and empowered</w:t>
      </w:r>
      <w:r w:rsidRPr="00F16234">
        <w:rPr>
          <w:rFonts w:asciiTheme="minorHAnsi" w:hAnsiTheme="minorHAnsi" w:cstheme="minorHAnsi"/>
          <w:bCs/>
          <w:sz w:val="22"/>
          <w:szCs w:val="22"/>
        </w:rPr>
        <w:t>.</w:t>
      </w:r>
    </w:p>
    <w:p w14:paraId="7F17F6F2" w14:textId="39DC1AFE" w:rsidR="00544A25" w:rsidRPr="00F16234" w:rsidRDefault="00544A25" w:rsidP="00544A25">
      <w:pPr>
        <w:pStyle w:val="Default"/>
        <w:ind w:left="720" w:hanging="360"/>
        <w:rPr>
          <w:rFonts w:asciiTheme="minorHAnsi" w:hAnsiTheme="minorHAnsi" w:cstheme="minorHAnsi"/>
          <w:bCs/>
          <w:sz w:val="22"/>
          <w:szCs w:val="22"/>
        </w:rPr>
      </w:pPr>
      <w:r w:rsidRPr="00F16234">
        <w:rPr>
          <w:rFonts w:asciiTheme="minorHAnsi" w:hAnsiTheme="minorHAnsi" w:cstheme="minorHAnsi"/>
          <w:bCs/>
          <w:sz w:val="22"/>
          <w:szCs w:val="22"/>
        </w:rPr>
        <w:t xml:space="preserve">4. </w:t>
      </w:r>
      <w:r w:rsidRPr="00F16234">
        <w:rPr>
          <w:rFonts w:asciiTheme="minorHAnsi" w:hAnsiTheme="minorHAnsi" w:cstheme="minorHAnsi"/>
          <w:bCs/>
          <w:szCs w:val="22"/>
        </w:rPr>
        <w:t xml:space="preserve">Families and communities are </w:t>
      </w:r>
      <w:r w:rsidR="006903FB" w:rsidRPr="00F16234">
        <w:rPr>
          <w:rFonts w:asciiTheme="minorHAnsi" w:hAnsiTheme="minorHAnsi" w:cstheme="minorHAnsi"/>
          <w:bCs/>
          <w:szCs w:val="22"/>
        </w:rPr>
        <w:t>informed and</w:t>
      </w:r>
      <w:r w:rsidRPr="00F16234">
        <w:rPr>
          <w:rFonts w:asciiTheme="minorHAnsi" w:hAnsiTheme="minorHAnsi" w:cstheme="minorHAnsi"/>
          <w:bCs/>
          <w:szCs w:val="22"/>
        </w:rPr>
        <w:t xml:space="preserve"> involved</w:t>
      </w:r>
      <w:r w:rsidR="006610FD" w:rsidRPr="00F16234">
        <w:rPr>
          <w:rFonts w:asciiTheme="minorHAnsi" w:hAnsiTheme="minorHAnsi" w:cstheme="minorHAnsi"/>
          <w:bCs/>
          <w:szCs w:val="22"/>
        </w:rPr>
        <w:t>.</w:t>
      </w:r>
      <w:r w:rsidRPr="00F16234">
        <w:rPr>
          <w:rFonts w:asciiTheme="minorHAnsi" w:hAnsiTheme="minorHAnsi" w:cstheme="minorHAnsi"/>
          <w:bCs/>
          <w:sz w:val="22"/>
          <w:szCs w:val="22"/>
        </w:rPr>
        <w:t xml:space="preserve"> </w:t>
      </w:r>
    </w:p>
    <w:p w14:paraId="5569A2DD" w14:textId="4D96B1A9" w:rsidR="00544A25" w:rsidRPr="00F16234" w:rsidRDefault="00544A25" w:rsidP="00544A25">
      <w:pPr>
        <w:pStyle w:val="Default"/>
        <w:ind w:left="720" w:hanging="360"/>
        <w:rPr>
          <w:rFonts w:asciiTheme="minorHAnsi" w:hAnsiTheme="minorHAnsi" w:cstheme="minorHAnsi"/>
          <w:bCs/>
          <w:sz w:val="22"/>
          <w:szCs w:val="22"/>
        </w:rPr>
      </w:pPr>
      <w:r w:rsidRPr="00F16234">
        <w:rPr>
          <w:rFonts w:asciiTheme="minorHAnsi" w:hAnsiTheme="minorHAnsi" w:cstheme="minorHAnsi"/>
          <w:bCs/>
          <w:sz w:val="22"/>
          <w:szCs w:val="22"/>
        </w:rPr>
        <w:t xml:space="preserve">5. </w:t>
      </w:r>
      <w:r w:rsidRPr="00F16234">
        <w:rPr>
          <w:rFonts w:asciiTheme="minorHAnsi" w:hAnsiTheme="minorHAnsi" w:cstheme="minorHAnsi"/>
          <w:bCs/>
          <w:szCs w:val="22"/>
        </w:rPr>
        <w:t xml:space="preserve">Equity is upheld, and diverse needs </w:t>
      </w:r>
      <w:r w:rsidR="006903FB" w:rsidRPr="00F16234">
        <w:rPr>
          <w:rFonts w:asciiTheme="minorHAnsi" w:hAnsiTheme="minorHAnsi" w:cstheme="minorHAnsi"/>
          <w:bCs/>
          <w:szCs w:val="22"/>
        </w:rPr>
        <w:t xml:space="preserve">are </w:t>
      </w:r>
      <w:r w:rsidRPr="00F16234">
        <w:rPr>
          <w:rFonts w:asciiTheme="minorHAnsi" w:hAnsiTheme="minorHAnsi" w:cstheme="minorHAnsi"/>
          <w:bCs/>
          <w:szCs w:val="22"/>
        </w:rPr>
        <w:t>respected in policy and practice.</w:t>
      </w:r>
    </w:p>
    <w:p w14:paraId="5099E95A" w14:textId="37437399" w:rsidR="00544A25" w:rsidRPr="00F16234" w:rsidRDefault="00544A25" w:rsidP="00544A25">
      <w:pPr>
        <w:pStyle w:val="Default"/>
        <w:ind w:left="720" w:hanging="360"/>
        <w:rPr>
          <w:rFonts w:asciiTheme="minorHAnsi" w:hAnsiTheme="minorHAnsi" w:cstheme="minorHAnsi"/>
          <w:bCs/>
          <w:sz w:val="22"/>
          <w:szCs w:val="22"/>
        </w:rPr>
      </w:pPr>
      <w:r w:rsidRPr="00F16234">
        <w:rPr>
          <w:rFonts w:asciiTheme="minorHAnsi" w:hAnsiTheme="minorHAnsi" w:cstheme="minorHAnsi"/>
          <w:bCs/>
          <w:sz w:val="22"/>
          <w:szCs w:val="22"/>
        </w:rPr>
        <w:t xml:space="preserve">6. </w:t>
      </w:r>
      <w:r w:rsidR="00A54362" w:rsidRPr="00F16234">
        <w:rPr>
          <w:rFonts w:asciiTheme="minorHAnsi" w:hAnsiTheme="minorHAnsi" w:cstheme="minorHAnsi"/>
          <w:bCs/>
          <w:szCs w:val="22"/>
        </w:rPr>
        <w:t>Robust recruitment and screening.</w:t>
      </w:r>
    </w:p>
    <w:p w14:paraId="3B99FF35" w14:textId="59EFEA1E" w:rsidR="00544A25" w:rsidRPr="00F16234" w:rsidRDefault="00544A25" w:rsidP="00544A25">
      <w:pPr>
        <w:pStyle w:val="Default"/>
        <w:ind w:left="720" w:hanging="360"/>
        <w:rPr>
          <w:rFonts w:asciiTheme="minorHAnsi" w:hAnsiTheme="minorHAnsi" w:cstheme="minorHAnsi"/>
          <w:bCs/>
          <w:sz w:val="22"/>
          <w:szCs w:val="22"/>
        </w:rPr>
      </w:pPr>
      <w:r w:rsidRPr="00F16234">
        <w:rPr>
          <w:rFonts w:asciiTheme="minorHAnsi" w:hAnsiTheme="minorHAnsi" w:cstheme="minorHAnsi"/>
          <w:bCs/>
          <w:sz w:val="22"/>
          <w:szCs w:val="22"/>
        </w:rPr>
        <w:t xml:space="preserve">7. </w:t>
      </w:r>
      <w:r w:rsidRPr="00F16234">
        <w:rPr>
          <w:rFonts w:asciiTheme="minorHAnsi" w:hAnsiTheme="minorHAnsi" w:cstheme="minorHAnsi"/>
          <w:bCs/>
          <w:szCs w:val="22"/>
        </w:rPr>
        <w:t xml:space="preserve">Processes for complaints and concerns are </w:t>
      </w:r>
      <w:r w:rsidR="00634792">
        <w:rPr>
          <w:rFonts w:asciiTheme="minorHAnsi" w:hAnsiTheme="minorHAnsi" w:cstheme="minorHAnsi"/>
          <w:bCs/>
          <w:szCs w:val="22"/>
        </w:rPr>
        <w:t>child focused</w:t>
      </w:r>
      <w:r w:rsidRPr="00F16234">
        <w:rPr>
          <w:rFonts w:asciiTheme="minorHAnsi" w:hAnsiTheme="minorHAnsi" w:cstheme="minorHAnsi"/>
          <w:bCs/>
          <w:sz w:val="22"/>
          <w:szCs w:val="22"/>
        </w:rPr>
        <w:t>.</w:t>
      </w:r>
    </w:p>
    <w:p w14:paraId="1DE0621B" w14:textId="7FF977BF" w:rsidR="00544A25" w:rsidRPr="00F16234" w:rsidRDefault="00544A25" w:rsidP="00544A25">
      <w:pPr>
        <w:pStyle w:val="Default"/>
        <w:ind w:left="720" w:hanging="360"/>
        <w:rPr>
          <w:rFonts w:asciiTheme="minorHAnsi" w:hAnsiTheme="minorHAnsi" w:cstheme="minorHAnsi"/>
          <w:bCs/>
          <w:szCs w:val="22"/>
        </w:rPr>
      </w:pPr>
      <w:r w:rsidRPr="00F16234">
        <w:rPr>
          <w:rFonts w:asciiTheme="minorHAnsi" w:hAnsiTheme="minorHAnsi" w:cstheme="minorHAnsi"/>
          <w:bCs/>
          <w:sz w:val="22"/>
          <w:szCs w:val="22"/>
        </w:rPr>
        <w:t xml:space="preserve">8. </w:t>
      </w:r>
      <w:r w:rsidR="00A54362" w:rsidRPr="00F16234">
        <w:rPr>
          <w:rFonts w:asciiTheme="minorHAnsi" w:hAnsiTheme="minorHAnsi" w:cstheme="minorHAnsi"/>
          <w:bCs/>
          <w:szCs w:val="22"/>
        </w:rPr>
        <w:t>Ongoing education and training</w:t>
      </w:r>
    </w:p>
    <w:p w14:paraId="44207515" w14:textId="55540026" w:rsidR="00544A25" w:rsidRPr="00F16234" w:rsidRDefault="00544A25" w:rsidP="00544A25">
      <w:pPr>
        <w:pStyle w:val="Default"/>
        <w:ind w:left="720" w:hanging="360"/>
        <w:rPr>
          <w:rFonts w:asciiTheme="minorHAnsi" w:hAnsiTheme="minorHAnsi" w:cstheme="minorHAnsi"/>
          <w:bCs/>
          <w:szCs w:val="22"/>
        </w:rPr>
      </w:pPr>
      <w:r w:rsidRPr="00F16234">
        <w:rPr>
          <w:rFonts w:asciiTheme="minorHAnsi" w:hAnsiTheme="minorHAnsi" w:cstheme="minorHAnsi"/>
          <w:bCs/>
          <w:sz w:val="22"/>
          <w:szCs w:val="22"/>
        </w:rPr>
        <w:t xml:space="preserve">9. </w:t>
      </w:r>
      <w:r w:rsidR="00A54362" w:rsidRPr="00F16234">
        <w:rPr>
          <w:rFonts w:asciiTheme="minorHAnsi" w:hAnsiTheme="minorHAnsi" w:cstheme="minorHAnsi"/>
          <w:bCs/>
          <w:szCs w:val="22"/>
        </w:rPr>
        <w:t>Safe physical and online environments.</w:t>
      </w:r>
    </w:p>
    <w:p w14:paraId="2C388737" w14:textId="5AF56708" w:rsidR="00544A25" w:rsidRPr="00F16234" w:rsidRDefault="00544A25" w:rsidP="00544A25">
      <w:pPr>
        <w:pStyle w:val="Default"/>
        <w:ind w:left="720" w:hanging="360"/>
        <w:rPr>
          <w:rFonts w:asciiTheme="minorHAnsi" w:hAnsiTheme="minorHAnsi" w:cstheme="minorHAnsi"/>
          <w:bCs/>
          <w:szCs w:val="22"/>
        </w:rPr>
      </w:pPr>
      <w:r w:rsidRPr="00F16234">
        <w:rPr>
          <w:rFonts w:asciiTheme="minorHAnsi" w:hAnsiTheme="minorHAnsi" w:cstheme="minorHAnsi"/>
          <w:bCs/>
          <w:sz w:val="22"/>
          <w:szCs w:val="22"/>
        </w:rPr>
        <w:t xml:space="preserve">10. </w:t>
      </w:r>
      <w:r w:rsidR="00A54362" w:rsidRPr="00F16234">
        <w:rPr>
          <w:rFonts w:asciiTheme="minorHAnsi" w:hAnsiTheme="minorHAnsi" w:cstheme="minorHAnsi"/>
          <w:bCs/>
          <w:szCs w:val="22"/>
        </w:rPr>
        <w:t>Regular improvement.</w:t>
      </w:r>
    </w:p>
    <w:p w14:paraId="0FA801A1" w14:textId="0A9A9918" w:rsidR="00544A25" w:rsidRPr="00F16234" w:rsidRDefault="00544A25" w:rsidP="00544A25">
      <w:pPr>
        <w:pStyle w:val="Default"/>
        <w:ind w:left="720" w:hanging="360"/>
        <w:rPr>
          <w:rFonts w:asciiTheme="minorHAnsi" w:hAnsiTheme="minorHAnsi" w:cstheme="minorHAnsi"/>
          <w:bCs/>
          <w:sz w:val="22"/>
          <w:szCs w:val="22"/>
        </w:rPr>
      </w:pPr>
      <w:r w:rsidRPr="00F16234">
        <w:rPr>
          <w:rFonts w:asciiTheme="minorHAnsi" w:hAnsiTheme="minorHAnsi" w:cstheme="minorHAnsi"/>
          <w:bCs/>
          <w:sz w:val="22"/>
          <w:szCs w:val="22"/>
        </w:rPr>
        <w:t xml:space="preserve">11. </w:t>
      </w:r>
      <w:r w:rsidR="00A54362" w:rsidRPr="00F16234">
        <w:rPr>
          <w:rFonts w:asciiTheme="minorHAnsi" w:hAnsiTheme="minorHAnsi" w:cstheme="minorHAnsi"/>
          <w:bCs/>
          <w:szCs w:val="22"/>
        </w:rPr>
        <w:t xml:space="preserve">Child Safety &amp; wellbeing policies and procedures. </w:t>
      </w:r>
    </w:p>
    <w:p w14:paraId="2A5F2892" w14:textId="77777777" w:rsidR="00A1074B" w:rsidRDefault="00A1074B" w:rsidP="00544A25">
      <w:pPr>
        <w:pStyle w:val="BodyText"/>
      </w:pPr>
    </w:p>
    <w:p w14:paraId="6F9B2D9B" w14:textId="77777777" w:rsidR="00A1074B" w:rsidRPr="00F058CB" w:rsidRDefault="00A1074B" w:rsidP="00A1074B">
      <w:pPr>
        <w:pStyle w:val="Heading1"/>
        <w:rPr>
          <w:b/>
          <w:bCs/>
        </w:rPr>
      </w:pPr>
      <w:bookmarkStart w:id="5" w:name="_Toc102050883"/>
      <w:r w:rsidRPr="00F058CB">
        <w:rPr>
          <w:b/>
          <w:bCs/>
        </w:rPr>
        <w:t>Defining Child Safety</w:t>
      </w:r>
      <w:bookmarkEnd w:id="5"/>
    </w:p>
    <w:p w14:paraId="3AD18029" w14:textId="3F80BBDF" w:rsidR="00F80401" w:rsidRPr="00701D1A" w:rsidRDefault="00F80401" w:rsidP="00F16234">
      <w:r w:rsidRPr="00701D1A">
        <w:t xml:space="preserve">When considering the issue of child abuse, most will automatically think of the extreme cases – sexual abuse or physical violence. While these are the worst cases, they are not the only actions counted under the term. </w:t>
      </w:r>
    </w:p>
    <w:p w14:paraId="123DA881" w14:textId="6E6520F8" w:rsidR="0088347C" w:rsidRDefault="00F80401" w:rsidP="00F16234">
      <w:r w:rsidRPr="00701D1A">
        <w:t xml:space="preserve">It is important to remember that child abuse can be present in other ways, such as bullying, inappropriate behaviour, or inappropriate communication. Negligence can also be counted as child abuse. For example, leaving one child alone after training while they wait for their parents or poorly maintained </w:t>
      </w:r>
      <w:r w:rsidR="00634792" w:rsidRPr="00701D1A">
        <w:t>facilities,</w:t>
      </w:r>
      <w:r w:rsidRPr="00701D1A">
        <w:t xml:space="preserve"> or equipment can lead to the injury of a child under your care. Do not limit your awareness of this issue to extreme cases. Remember to consider ALL forms of child abuse as you seek to make your club safer. </w:t>
      </w:r>
    </w:p>
    <w:p w14:paraId="6782DE15" w14:textId="5225694E" w:rsidR="0088347C" w:rsidRDefault="0088347C" w:rsidP="00F16234"/>
    <w:p w14:paraId="0045BCE4" w14:textId="220932F4" w:rsidR="0088347C" w:rsidRDefault="0088347C" w:rsidP="00F16234"/>
    <w:p w14:paraId="55F4912F" w14:textId="22728A0C" w:rsidR="0088347C" w:rsidRDefault="0088347C" w:rsidP="00F16234"/>
    <w:p w14:paraId="1F26BD43" w14:textId="2C377115" w:rsidR="0088347C" w:rsidRDefault="0088347C" w:rsidP="00F16234"/>
    <w:p w14:paraId="65F9FFE1" w14:textId="2F583EFA" w:rsidR="0088347C" w:rsidRDefault="0088347C" w:rsidP="00F16234"/>
    <w:p w14:paraId="6774BAC9" w14:textId="042E932E" w:rsidR="004C7BF8" w:rsidRDefault="004C7BF8" w:rsidP="00F16234"/>
    <w:p w14:paraId="09D0FD3E" w14:textId="318FE979" w:rsidR="004C7BF8" w:rsidRDefault="004C7BF8" w:rsidP="00F16234"/>
    <w:p w14:paraId="0D6F9245" w14:textId="77777777" w:rsidR="004C7BF8" w:rsidRPr="004C7BF8" w:rsidRDefault="004C7BF8" w:rsidP="004C7BF8">
      <w:pPr>
        <w:pStyle w:val="Heading1"/>
        <w:rPr>
          <w:b/>
          <w:bCs/>
        </w:rPr>
      </w:pPr>
      <w:bookmarkStart w:id="6" w:name="_Toc98852146"/>
      <w:bookmarkStart w:id="7" w:name="_Toc102050884"/>
      <w:r w:rsidRPr="004C7BF8">
        <w:rPr>
          <w:b/>
          <w:bCs/>
        </w:rPr>
        <w:lastRenderedPageBreak/>
        <w:t>Club Checklist – Child Safety Standards</w:t>
      </w:r>
      <w:bookmarkEnd w:id="6"/>
      <w:bookmarkEnd w:id="7"/>
    </w:p>
    <w:p w14:paraId="0C4B1572" w14:textId="684AD4DC" w:rsidR="004C7BF8" w:rsidRDefault="00906D81" w:rsidP="004C7BF8">
      <w:pPr>
        <w:pStyle w:val="ListParagraph"/>
        <w:numPr>
          <w:ilvl w:val="0"/>
          <w:numId w:val="31"/>
        </w:numPr>
      </w:pPr>
      <w:r>
        <w:t>Identify your clubs</w:t>
      </w:r>
      <w:r w:rsidR="004C7BF8">
        <w:t xml:space="preserve"> Child Safety Officer and ensure they have done the following:</w:t>
      </w:r>
    </w:p>
    <w:p w14:paraId="28EFB557" w14:textId="77777777" w:rsidR="005F2002" w:rsidRDefault="004C7BF8" w:rsidP="005F2002">
      <w:pPr>
        <w:pStyle w:val="ListParagraph"/>
        <w:numPr>
          <w:ilvl w:val="1"/>
          <w:numId w:val="31"/>
        </w:numPr>
      </w:pPr>
      <w:r>
        <w:t>Working With Children Check (WWCC) acquired</w:t>
      </w:r>
    </w:p>
    <w:p w14:paraId="03277A89" w14:textId="215C1E16" w:rsidR="005F2002" w:rsidRPr="005F2002" w:rsidRDefault="005F2002" w:rsidP="005F2002">
      <w:pPr>
        <w:pStyle w:val="ListParagraph"/>
        <w:numPr>
          <w:ilvl w:val="1"/>
          <w:numId w:val="31"/>
        </w:numPr>
        <w:rPr>
          <w:rStyle w:val="Hyperlink"/>
          <w:color w:val="auto"/>
          <w:u w:val="none"/>
        </w:rPr>
      </w:pPr>
      <w:r w:rsidRPr="006C6033">
        <w:rPr>
          <w:rFonts w:cstheme="minorHAnsi"/>
        </w:rPr>
        <w:t xml:space="preserve">Complete online education modules, such as </w:t>
      </w:r>
      <w:hyperlink r:id="rId12" w:history="1">
        <w:r w:rsidR="00E5266B" w:rsidRPr="007A39B7">
          <w:rPr>
            <w:rStyle w:val="Hyperlink"/>
          </w:rPr>
          <w:t>https://www.playbytherules.net.au/online-courses/child-protection-and-safeguarding-course</w:t>
        </w:r>
      </w:hyperlink>
      <w:r w:rsidR="00E5266B">
        <w:rPr>
          <w:rStyle w:val="Hyperlink"/>
          <w:rFonts w:cstheme="minorHAnsi"/>
          <w:color w:val="auto"/>
          <w:u w:val="none"/>
        </w:rPr>
        <w:t xml:space="preserve">,  </w:t>
      </w:r>
      <w:hyperlink r:id="rId13" w:history="1">
        <w:r w:rsidRPr="006C6033">
          <w:rPr>
            <w:rStyle w:val="Hyperlink"/>
            <w:rFonts w:cstheme="minorHAnsi"/>
            <w:color w:val="auto"/>
          </w:rPr>
          <w:t>AFL Victoria’s Safeguarding Children Webinar Series</w:t>
        </w:r>
      </w:hyperlink>
      <w:r w:rsidRPr="006C6033">
        <w:rPr>
          <w:rStyle w:val="Hyperlink"/>
          <w:rFonts w:cstheme="minorHAnsi"/>
          <w:color w:val="auto"/>
          <w:u w:val="none"/>
        </w:rPr>
        <w:t xml:space="preserve"> or </w:t>
      </w:r>
      <w:hyperlink r:id="rId14" w:history="1">
        <w:r w:rsidRPr="006C6033">
          <w:rPr>
            <w:rStyle w:val="Hyperlink"/>
            <w:rFonts w:cstheme="minorHAnsi"/>
            <w:color w:val="auto"/>
          </w:rPr>
          <w:t>Office of the Children’s Guardian Child Safe Sport eLearning Modules</w:t>
        </w:r>
      </w:hyperlink>
      <w:r w:rsidRPr="006C6033">
        <w:rPr>
          <w:rStyle w:val="Hyperlink"/>
          <w:rFonts w:cstheme="minorHAnsi"/>
          <w:color w:val="auto"/>
          <w:u w:val="none"/>
        </w:rPr>
        <w:t xml:space="preserve"> (see below for more information</w:t>
      </w:r>
      <w:r w:rsidRPr="005F2002">
        <w:rPr>
          <w:rStyle w:val="Hyperlink"/>
          <w:rFonts w:cstheme="minorHAnsi"/>
          <w:color w:val="auto"/>
          <w:u w:val="none"/>
        </w:rPr>
        <w:t>).</w:t>
      </w:r>
      <w:r w:rsidR="00E5266B">
        <w:rPr>
          <w:rStyle w:val="Hyperlink"/>
          <w:rFonts w:cstheme="minorHAnsi"/>
          <w:color w:val="auto"/>
          <w:u w:val="none"/>
        </w:rPr>
        <w:t xml:space="preserve"> </w:t>
      </w:r>
    </w:p>
    <w:p w14:paraId="1508FBAD" w14:textId="07BB357B" w:rsidR="004C7BF8" w:rsidRPr="00465B9C" w:rsidRDefault="004C7BF8" w:rsidP="004C7BF8">
      <w:pPr>
        <w:pStyle w:val="ListParagraph"/>
        <w:numPr>
          <w:ilvl w:val="0"/>
          <w:numId w:val="31"/>
        </w:numPr>
      </w:pPr>
      <w:r w:rsidRPr="00465B9C">
        <w:t>Adopt and communicate the League’s Mission Statement in relation to child safety</w:t>
      </w:r>
      <w:r w:rsidR="00387AD2">
        <w:t>.</w:t>
      </w:r>
    </w:p>
    <w:p w14:paraId="14ABDCE3" w14:textId="4F83CC07" w:rsidR="004C7BF8" w:rsidRPr="00465B9C" w:rsidRDefault="004C7BF8" w:rsidP="004C7BF8">
      <w:pPr>
        <w:pStyle w:val="ListParagraph"/>
        <w:numPr>
          <w:ilvl w:val="0"/>
          <w:numId w:val="31"/>
        </w:numPr>
      </w:pPr>
      <w:r w:rsidRPr="00465B9C">
        <w:t>Adopt and communicate the League’s Child Safety Policy</w:t>
      </w:r>
      <w:r w:rsidR="00157A79">
        <w:t>.</w:t>
      </w:r>
    </w:p>
    <w:p w14:paraId="2045BD6B" w14:textId="3E240DAF" w:rsidR="004C7BF8" w:rsidRPr="00465B9C" w:rsidRDefault="004C7BF8" w:rsidP="004C7BF8">
      <w:pPr>
        <w:pStyle w:val="ListParagraph"/>
        <w:numPr>
          <w:ilvl w:val="0"/>
          <w:numId w:val="31"/>
        </w:numPr>
      </w:pPr>
      <w:r w:rsidRPr="00465B9C">
        <w:t>Adopt and communicate the League’s Code of Conduct</w:t>
      </w:r>
      <w:r w:rsidR="00157A79">
        <w:t>.</w:t>
      </w:r>
    </w:p>
    <w:p w14:paraId="11DED4ED" w14:textId="6CDB8FAF" w:rsidR="004C7BF8" w:rsidRDefault="004C7BF8" w:rsidP="004C7BF8">
      <w:pPr>
        <w:pStyle w:val="ListParagraph"/>
        <w:numPr>
          <w:ilvl w:val="0"/>
          <w:numId w:val="31"/>
        </w:numPr>
      </w:pPr>
      <w:r>
        <w:t>Adopt the League’s Minimum Standards for Recruitment and implement sound recruitment practices</w:t>
      </w:r>
      <w:r w:rsidR="00157A79">
        <w:t>.</w:t>
      </w:r>
      <w:r>
        <w:t xml:space="preserve"> </w:t>
      </w:r>
    </w:p>
    <w:p w14:paraId="1895DEEB" w14:textId="70C0AD3E" w:rsidR="00414332" w:rsidRDefault="00414332" w:rsidP="00414332">
      <w:pPr>
        <w:pStyle w:val="ListParagraph"/>
        <w:numPr>
          <w:ilvl w:val="0"/>
          <w:numId w:val="31"/>
        </w:numPr>
      </w:pPr>
      <w:r>
        <w:t xml:space="preserve">Promote and communicate the </w:t>
      </w:r>
      <w:r w:rsidR="002B105A">
        <w:t>EFNL</w:t>
      </w:r>
      <w:r>
        <w:t xml:space="preserve"> Incident Reporting Procedure.</w:t>
      </w:r>
    </w:p>
    <w:p w14:paraId="7907090C" w14:textId="17BD90AB" w:rsidR="00277A69" w:rsidRDefault="00277A69" w:rsidP="00277A69">
      <w:pPr>
        <w:pStyle w:val="ListParagraph"/>
        <w:numPr>
          <w:ilvl w:val="0"/>
          <w:numId w:val="31"/>
        </w:numPr>
      </w:pPr>
      <w:r>
        <w:t xml:space="preserve">Complete the </w:t>
      </w:r>
      <w:r w:rsidR="002B105A">
        <w:t>EFNL</w:t>
      </w:r>
      <w:r>
        <w:t xml:space="preserve"> Club Safeguarding </w:t>
      </w:r>
      <w:r w:rsidR="00285996">
        <w:t>Self-Audit Toolkit</w:t>
      </w:r>
      <w:r w:rsidR="00157A79">
        <w:t>.</w:t>
      </w:r>
    </w:p>
    <w:p w14:paraId="2C9B3C40" w14:textId="7745EEAF" w:rsidR="004C7BF8" w:rsidRDefault="004C7BF8" w:rsidP="004C7BF8">
      <w:pPr>
        <w:pStyle w:val="ListParagraph"/>
        <w:numPr>
          <w:ilvl w:val="0"/>
          <w:numId w:val="31"/>
        </w:numPr>
      </w:pPr>
      <w:r>
        <w:t xml:space="preserve">Educate your club </w:t>
      </w:r>
      <w:r w:rsidR="004E08AF">
        <w:t>on</w:t>
      </w:r>
      <w:r>
        <w:t xml:space="preserve"> appropriate methods </w:t>
      </w:r>
      <w:r w:rsidR="00600AF0">
        <w:t>for</w:t>
      </w:r>
      <w:r>
        <w:t xml:space="preserve"> their responsibilities, </w:t>
      </w:r>
      <w:proofErr w:type="gramStart"/>
      <w:r>
        <w:t>rights</w:t>
      </w:r>
      <w:proofErr w:type="gramEnd"/>
      <w:r>
        <w:t xml:space="preserve"> and risks, including:</w:t>
      </w:r>
    </w:p>
    <w:p w14:paraId="5A6326E9" w14:textId="77777777" w:rsidR="004C7BF8" w:rsidRDefault="004C7BF8" w:rsidP="004C7BF8">
      <w:pPr>
        <w:pStyle w:val="ListParagraph"/>
        <w:numPr>
          <w:ilvl w:val="1"/>
          <w:numId w:val="31"/>
        </w:numPr>
      </w:pPr>
      <w:r>
        <w:t>Club officials</w:t>
      </w:r>
    </w:p>
    <w:p w14:paraId="28D8934F" w14:textId="77777777" w:rsidR="004C7BF8" w:rsidRDefault="004C7BF8" w:rsidP="004C7BF8">
      <w:pPr>
        <w:pStyle w:val="ListParagraph"/>
        <w:numPr>
          <w:ilvl w:val="1"/>
          <w:numId w:val="31"/>
        </w:numPr>
      </w:pPr>
      <w:r>
        <w:t>Coaches</w:t>
      </w:r>
    </w:p>
    <w:p w14:paraId="17980F4D" w14:textId="77777777" w:rsidR="004C7BF8" w:rsidRDefault="004C7BF8" w:rsidP="004C7BF8">
      <w:pPr>
        <w:pStyle w:val="ListParagraph"/>
        <w:numPr>
          <w:ilvl w:val="1"/>
          <w:numId w:val="31"/>
        </w:numPr>
      </w:pPr>
      <w:r>
        <w:t>Trainers</w:t>
      </w:r>
    </w:p>
    <w:p w14:paraId="3F8FA908" w14:textId="77777777" w:rsidR="004C7BF8" w:rsidRDefault="004C7BF8" w:rsidP="004C7BF8">
      <w:pPr>
        <w:pStyle w:val="ListParagraph"/>
        <w:numPr>
          <w:ilvl w:val="1"/>
          <w:numId w:val="31"/>
        </w:numPr>
      </w:pPr>
      <w:r>
        <w:t>Players</w:t>
      </w:r>
    </w:p>
    <w:p w14:paraId="5EA133A9" w14:textId="06B92FBA" w:rsidR="00157A79" w:rsidRDefault="004C7BF8" w:rsidP="00157A79">
      <w:pPr>
        <w:pStyle w:val="ListParagraph"/>
        <w:numPr>
          <w:ilvl w:val="1"/>
          <w:numId w:val="31"/>
        </w:numPr>
      </w:pPr>
      <w:r>
        <w:t>Parents</w:t>
      </w:r>
    </w:p>
    <w:p w14:paraId="0BFC6B76" w14:textId="0CEC683B" w:rsidR="00157A79" w:rsidRDefault="00157A79" w:rsidP="00157A79">
      <w:pPr>
        <w:pStyle w:val="ListParagraph"/>
        <w:numPr>
          <w:ilvl w:val="0"/>
          <w:numId w:val="31"/>
        </w:numPr>
      </w:pPr>
      <w:r>
        <w:t>Conduct risk assessments regularly to identify potentially dangerous situations, address weaknesses before they are exploited, and form response plans for situations that may arise.</w:t>
      </w:r>
    </w:p>
    <w:p w14:paraId="096893D8" w14:textId="1F7830D4" w:rsidR="00157A79" w:rsidRDefault="00FD137B" w:rsidP="00157A79">
      <w:pPr>
        <w:pStyle w:val="ListParagraph"/>
        <w:numPr>
          <w:ilvl w:val="0"/>
          <w:numId w:val="31"/>
        </w:numPr>
      </w:pPr>
      <w:r>
        <w:t xml:space="preserve">Review </w:t>
      </w:r>
      <w:r w:rsidR="00FA67C4">
        <w:t xml:space="preserve">incident data </w:t>
      </w:r>
      <w:r w:rsidR="004E08AF">
        <w:t>to</w:t>
      </w:r>
      <w:r w:rsidR="00FA67C4">
        <w:t xml:space="preserve"> continually improve Child Safe practices.</w:t>
      </w:r>
    </w:p>
    <w:p w14:paraId="1015BD41" w14:textId="0495E91F" w:rsidR="00FA67C4" w:rsidRDefault="00FA67C4" w:rsidP="00157A79">
      <w:pPr>
        <w:pStyle w:val="ListParagraph"/>
        <w:numPr>
          <w:ilvl w:val="0"/>
          <w:numId w:val="31"/>
        </w:numPr>
      </w:pPr>
      <w:r>
        <w:t>Include Child Safety as an agenda item at all committee meetings.</w:t>
      </w:r>
    </w:p>
    <w:p w14:paraId="0CA10C8B" w14:textId="77777777" w:rsidR="00414332" w:rsidRDefault="00414332" w:rsidP="00277A69"/>
    <w:p w14:paraId="526F86A0" w14:textId="6EFD75E7" w:rsidR="00277A69" w:rsidRDefault="00414332" w:rsidP="00277A69">
      <w:r>
        <w:t xml:space="preserve">Information on </w:t>
      </w:r>
      <w:proofErr w:type="gramStart"/>
      <w:r>
        <w:t>all of</w:t>
      </w:r>
      <w:proofErr w:type="gramEnd"/>
      <w:r>
        <w:t xml:space="preserve"> the above steps can be found throughout this handbook. </w:t>
      </w:r>
    </w:p>
    <w:p w14:paraId="78FC9867" w14:textId="77777777" w:rsidR="004C7BF8" w:rsidRDefault="004C7BF8" w:rsidP="00F16234"/>
    <w:p w14:paraId="3A68B3F7" w14:textId="0D12B1B6" w:rsidR="00972310" w:rsidRPr="0088347C" w:rsidRDefault="00972310" w:rsidP="0088347C">
      <w:pPr>
        <w:pStyle w:val="Heading1"/>
        <w:rPr>
          <w:b/>
          <w:bCs/>
        </w:rPr>
      </w:pPr>
      <w:r w:rsidRPr="0088347C">
        <w:rPr>
          <w:b/>
          <w:bCs/>
        </w:rPr>
        <w:br w:type="page"/>
      </w:r>
    </w:p>
    <w:p w14:paraId="59A29038" w14:textId="3378E8DD" w:rsidR="00EF32E4" w:rsidRPr="00F058CB" w:rsidRDefault="002B105A" w:rsidP="00ED6DBB">
      <w:pPr>
        <w:pStyle w:val="Heading1"/>
        <w:rPr>
          <w:b/>
          <w:bCs/>
        </w:rPr>
      </w:pPr>
      <w:bookmarkStart w:id="8" w:name="_Toc102050885"/>
      <w:r>
        <w:rPr>
          <w:b/>
          <w:bCs/>
        </w:rPr>
        <w:lastRenderedPageBreak/>
        <w:t>EFNL</w:t>
      </w:r>
      <w:r w:rsidR="00101797">
        <w:rPr>
          <w:b/>
          <w:bCs/>
        </w:rPr>
        <w:t xml:space="preserve"> </w:t>
      </w:r>
      <w:r w:rsidR="00EF32E4" w:rsidRPr="00F058CB">
        <w:rPr>
          <w:b/>
          <w:bCs/>
        </w:rPr>
        <w:t xml:space="preserve">Club Safeguarding </w:t>
      </w:r>
      <w:r w:rsidR="00EE4BD6">
        <w:rPr>
          <w:b/>
          <w:bCs/>
        </w:rPr>
        <w:t xml:space="preserve">Self-Audit </w:t>
      </w:r>
      <w:r w:rsidR="00E91C2C">
        <w:rPr>
          <w:b/>
          <w:bCs/>
        </w:rPr>
        <w:t>Toolkit</w:t>
      </w:r>
      <w:bookmarkEnd w:id="8"/>
    </w:p>
    <w:p w14:paraId="3EC787C2" w14:textId="19943C94" w:rsidR="004B151F" w:rsidRPr="004B151F" w:rsidRDefault="004B151F" w:rsidP="004B151F">
      <w:r w:rsidRPr="004B151F">
        <w:t xml:space="preserve">The </w:t>
      </w:r>
      <w:r w:rsidR="002B105A">
        <w:t>EFNL</w:t>
      </w:r>
      <w:r w:rsidRPr="004B151F">
        <w:t xml:space="preserve"> has compiled a Child Safeguarding self-audit toolkit to help determine which areas of your club’s child safeguarding practices need immediate attention and how to meet the minimum requirements. This toolkit is by no means a one-stop shop; Child Safeguarding is an ongoing commitment and is ever-changing. Thus, you must aim to improve your practices continually. </w:t>
      </w:r>
    </w:p>
    <w:p w14:paraId="59C5E4CF" w14:textId="77777777" w:rsidR="004B151F" w:rsidRDefault="004B151F" w:rsidP="004B151F">
      <w:pPr>
        <w:rPr>
          <w:b/>
          <w:bCs/>
        </w:rPr>
      </w:pPr>
    </w:p>
    <w:p w14:paraId="6BBAD6A6" w14:textId="4548E4C4" w:rsidR="006E44D7" w:rsidRDefault="004B151F" w:rsidP="004B151F">
      <w:pPr>
        <w:rPr>
          <w:b/>
          <w:bCs/>
        </w:rPr>
      </w:pPr>
      <w:r w:rsidRPr="004B151F">
        <w:rPr>
          <w:b/>
          <w:bCs/>
        </w:rPr>
        <w:t>How to use the toolkit?</w:t>
      </w:r>
      <w:r w:rsidR="006E44D7">
        <w:rPr>
          <w:b/>
          <w:bCs/>
        </w:rPr>
        <w:br/>
      </w:r>
      <w:r w:rsidR="006E44D7">
        <w:br/>
      </w:r>
      <w:r w:rsidRPr="004B151F">
        <w:t>This toolkit has been separated into two sections, with each section complimenting the other.</w:t>
      </w:r>
    </w:p>
    <w:p w14:paraId="0FC33A97" w14:textId="187D0FBE" w:rsidR="004B151F" w:rsidRPr="006E44D7" w:rsidRDefault="004B151F" w:rsidP="004B151F">
      <w:pPr>
        <w:rPr>
          <w:b/>
          <w:bCs/>
        </w:rPr>
      </w:pPr>
      <w:r w:rsidRPr="004B151F">
        <w:rPr>
          <w:u w:val="single"/>
        </w:rPr>
        <w:t>Section 1: Self-audit tool.</w:t>
      </w:r>
    </w:p>
    <w:p w14:paraId="7F8FA4E1" w14:textId="77777777" w:rsidR="004B151F" w:rsidRPr="004B151F" w:rsidRDefault="004B151F" w:rsidP="004B151F">
      <w:r w:rsidRPr="004B151F">
        <w:t xml:space="preserve">The self-audit tool has several questions for your committee to answer. Each question can be answered with ‘In Place’, ‘Partially in Place’, or ‘Not in Place.’  You will then be able to complete the ‘Action Required’ text box depending on the answer to your question. </w:t>
      </w:r>
    </w:p>
    <w:p w14:paraId="7C14F85D" w14:textId="77777777" w:rsidR="004B151F" w:rsidRPr="004B151F" w:rsidRDefault="004B151F" w:rsidP="004B151F">
      <w:pPr>
        <w:rPr>
          <w:u w:val="single"/>
        </w:rPr>
      </w:pPr>
      <w:r w:rsidRPr="004B151F">
        <w:rPr>
          <w:u w:val="single"/>
        </w:rPr>
        <w:t>Section 2: Action Required</w:t>
      </w:r>
    </w:p>
    <w:p w14:paraId="620FF1B9" w14:textId="77777777" w:rsidR="004B151F" w:rsidRPr="004B151F" w:rsidRDefault="004B151F" w:rsidP="004B151F">
      <w:r w:rsidRPr="004B151F">
        <w:t>The action required portion of the toolkit goes through several ideas your club can put into place to meet the minimum requirements of the relevant question. From these ideas, you will then be able to fill in the ‘Action Required’ text box area.</w:t>
      </w:r>
    </w:p>
    <w:p w14:paraId="18B9328E" w14:textId="77777777" w:rsidR="004B151F" w:rsidRPr="004B151F" w:rsidRDefault="004B151F" w:rsidP="004B151F"/>
    <w:p w14:paraId="3FB0C6AD" w14:textId="13D53E17" w:rsidR="00B150BE" w:rsidRPr="004B151F" w:rsidRDefault="004B151F" w:rsidP="004B151F">
      <w:pPr>
        <w:rPr>
          <w:rFonts w:asciiTheme="majorHAnsi" w:eastAsiaTheme="majorEastAsia" w:hAnsiTheme="majorHAnsi" w:cstheme="majorBidi"/>
          <w:b/>
          <w:bCs/>
          <w:color w:val="2F5496" w:themeColor="accent1" w:themeShade="BF"/>
          <w:sz w:val="32"/>
          <w:szCs w:val="32"/>
        </w:rPr>
      </w:pPr>
      <w:r w:rsidRPr="004B151F">
        <w:rPr>
          <w:b/>
          <w:bCs/>
        </w:rPr>
        <w:t xml:space="preserve">Note: This toolkit is NOT designed to be a one-stop shop. It is a necessary toolkit to understand where your club’s Child Safeguarding practices are at, what needs to be improved and how to improve them at a minimum level; continual improvement on top of the recommendations found in this document is required.  </w:t>
      </w:r>
      <w:r w:rsidR="00B150BE" w:rsidRPr="004B151F">
        <w:rPr>
          <w:b/>
          <w:bCs/>
        </w:rPr>
        <w:br w:type="page"/>
      </w:r>
    </w:p>
    <w:p w14:paraId="0E8731EC" w14:textId="2069ADC8" w:rsidR="00032B6E" w:rsidRPr="009976C8" w:rsidRDefault="0022488B" w:rsidP="009976C8">
      <w:pPr>
        <w:pStyle w:val="Heading1"/>
        <w:rPr>
          <w:b/>
          <w:bCs/>
        </w:rPr>
      </w:pPr>
      <w:bookmarkStart w:id="9" w:name="_Toc102050886"/>
      <w:r w:rsidRPr="001C4F4D">
        <w:rPr>
          <w:b/>
          <w:bCs/>
        </w:rPr>
        <w:lastRenderedPageBreak/>
        <w:t>Reminders</w:t>
      </w:r>
      <w:bookmarkEnd w:id="9"/>
    </w:p>
    <w:p w14:paraId="101325F2" w14:textId="0588EE2D" w:rsidR="008806B0" w:rsidRPr="001C4F4D" w:rsidRDefault="008806B0" w:rsidP="0022488B">
      <w:pPr>
        <w:pStyle w:val="Heading2"/>
        <w:rPr>
          <w:b/>
          <w:bCs/>
        </w:rPr>
      </w:pPr>
      <w:bookmarkStart w:id="10" w:name="_Toc102050887"/>
      <w:r w:rsidRPr="001C4F4D">
        <w:rPr>
          <w:b/>
          <w:bCs/>
        </w:rPr>
        <w:t>Child Safety Officer (CSO)</w:t>
      </w:r>
      <w:bookmarkEnd w:id="10"/>
    </w:p>
    <w:p w14:paraId="2699E672" w14:textId="6FAB801D" w:rsidR="00B67683" w:rsidRDefault="00B67683" w:rsidP="00B67683">
      <w:r>
        <w:t xml:space="preserve">As of March 2018, all </w:t>
      </w:r>
      <w:r w:rsidR="002B105A">
        <w:t>EFNL</w:t>
      </w:r>
      <w:r>
        <w:t xml:space="preserve"> clubs must have a CSO. The role is to give players, </w:t>
      </w:r>
      <w:proofErr w:type="gramStart"/>
      <w:r>
        <w:t>clubs</w:t>
      </w:r>
      <w:proofErr w:type="gramEnd"/>
      <w:r>
        <w:t xml:space="preserve"> and parents a known point of contact for matters regarding child safety and to give clubs a liaison for training and information regarding the issue. Essentially, having a CSO is intended to ensure that if an incident occurs, people know who to turn to and that the person they turn to understands what to do. </w:t>
      </w:r>
    </w:p>
    <w:p w14:paraId="666BD7E1" w14:textId="3607EAB8" w:rsidR="00032B6E" w:rsidRPr="005A59A6" w:rsidRDefault="00AD4138" w:rsidP="00AD4138">
      <w:pPr>
        <w:pStyle w:val="Heading3"/>
        <w:rPr>
          <w:i/>
          <w:iCs/>
        </w:rPr>
      </w:pPr>
      <w:bookmarkStart w:id="11" w:name="_Toc102050888"/>
      <w:r w:rsidRPr="005A59A6">
        <w:rPr>
          <w:i/>
          <w:iCs/>
        </w:rPr>
        <w:t>CSO responsibilities</w:t>
      </w:r>
      <w:bookmarkEnd w:id="11"/>
    </w:p>
    <w:p w14:paraId="4193675A" w14:textId="6AFCC007" w:rsidR="00AD4138" w:rsidRPr="00734897" w:rsidRDefault="00AD4138" w:rsidP="00AD4138">
      <w:pPr>
        <w:pStyle w:val="BodyText"/>
        <w:rPr>
          <w:rFonts w:asciiTheme="minorHAnsi" w:hAnsiTheme="minorHAnsi" w:cstheme="minorHAnsi"/>
        </w:rPr>
      </w:pPr>
      <w:r w:rsidRPr="00734897">
        <w:rPr>
          <w:rFonts w:asciiTheme="minorHAnsi" w:hAnsiTheme="minorHAnsi" w:cstheme="minorHAnsi"/>
        </w:rPr>
        <w:t xml:space="preserve">To ensure your club is compliant with the new standards, you </w:t>
      </w:r>
      <w:r w:rsidR="00D320BF" w:rsidRPr="00734897">
        <w:rPr>
          <w:rFonts w:asciiTheme="minorHAnsi" w:hAnsiTheme="minorHAnsi" w:cstheme="minorHAnsi"/>
        </w:rPr>
        <w:t>must</w:t>
      </w:r>
      <w:r w:rsidRPr="00734897">
        <w:rPr>
          <w:rFonts w:asciiTheme="minorHAnsi" w:hAnsiTheme="minorHAnsi" w:cstheme="minorHAnsi"/>
        </w:rPr>
        <w:t>:</w:t>
      </w:r>
    </w:p>
    <w:p w14:paraId="5CAB6328" w14:textId="03FBCD1E" w:rsidR="00AD4138" w:rsidRPr="00734897" w:rsidRDefault="00AD4138" w:rsidP="00AD4138">
      <w:pPr>
        <w:pStyle w:val="BodyText"/>
        <w:rPr>
          <w:rFonts w:asciiTheme="minorHAnsi" w:hAnsiTheme="minorHAnsi" w:cstheme="minorHAnsi"/>
        </w:rPr>
      </w:pPr>
    </w:p>
    <w:p w14:paraId="6DF8A2AE" w14:textId="78770A66" w:rsidR="00214112" w:rsidRPr="00734897" w:rsidRDefault="00214112" w:rsidP="00214112">
      <w:pPr>
        <w:pStyle w:val="BodyText"/>
        <w:numPr>
          <w:ilvl w:val="0"/>
          <w:numId w:val="13"/>
        </w:numPr>
        <w:rPr>
          <w:rFonts w:asciiTheme="minorHAnsi" w:hAnsiTheme="minorHAnsi" w:cstheme="minorHAnsi"/>
        </w:rPr>
      </w:pPr>
      <w:r w:rsidRPr="00734897">
        <w:rPr>
          <w:rFonts w:asciiTheme="minorHAnsi" w:hAnsiTheme="minorHAnsi" w:cstheme="minorHAnsi"/>
        </w:rPr>
        <w:t xml:space="preserve">Ensure your club has adopted the </w:t>
      </w:r>
      <w:proofErr w:type="gramStart"/>
      <w:r w:rsidR="000E3825">
        <w:rPr>
          <w:rFonts w:asciiTheme="minorHAnsi" w:hAnsiTheme="minorHAnsi" w:cstheme="minorHAnsi"/>
        </w:rPr>
        <w:t>Leagues</w:t>
      </w:r>
      <w:r w:rsidRPr="00734897">
        <w:rPr>
          <w:rFonts w:asciiTheme="minorHAnsi" w:hAnsiTheme="minorHAnsi" w:cstheme="minorHAnsi"/>
        </w:rPr>
        <w:t>;</w:t>
      </w:r>
      <w:proofErr w:type="gramEnd"/>
    </w:p>
    <w:p w14:paraId="6D8AA09F" w14:textId="0369B939" w:rsidR="00214112" w:rsidRPr="00734897" w:rsidRDefault="00A013A7" w:rsidP="00214112">
      <w:pPr>
        <w:pStyle w:val="BodyText"/>
        <w:numPr>
          <w:ilvl w:val="1"/>
          <w:numId w:val="13"/>
        </w:numPr>
        <w:rPr>
          <w:rFonts w:asciiTheme="minorHAnsi" w:hAnsiTheme="minorHAnsi" w:cstheme="minorHAnsi"/>
        </w:rPr>
      </w:pPr>
      <w:r w:rsidRPr="00734897">
        <w:rPr>
          <w:rFonts w:asciiTheme="minorHAnsi" w:hAnsiTheme="minorHAnsi" w:cstheme="minorHAnsi"/>
        </w:rPr>
        <w:t>Child Safety Mission statement</w:t>
      </w:r>
    </w:p>
    <w:p w14:paraId="09F36E17" w14:textId="09DF11D2" w:rsidR="00A013A7" w:rsidRPr="00734897" w:rsidRDefault="00A013A7" w:rsidP="00214112">
      <w:pPr>
        <w:pStyle w:val="BodyText"/>
        <w:numPr>
          <w:ilvl w:val="1"/>
          <w:numId w:val="13"/>
        </w:numPr>
        <w:rPr>
          <w:rFonts w:asciiTheme="minorHAnsi" w:hAnsiTheme="minorHAnsi" w:cstheme="minorHAnsi"/>
        </w:rPr>
      </w:pPr>
      <w:r w:rsidRPr="00734897">
        <w:rPr>
          <w:rFonts w:asciiTheme="minorHAnsi" w:hAnsiTheme="minorHAnsi" w:cstheme="minorHAnsi"/>
        </w:rPr>
        <w:t>Child Safety Policy</w:t>
      </w:r>
    </w:p>
    <w:p w14:paraId="3F6F34B0" w14:textId="4DBB588A" w:rsidR="00A013A7" w:rsidRPr="00734897" w:rsidRDefault="00C72FE8" w:rsidP="00214112">
      <w:pPr>
        <w:pStyle w:val="BodyText"/>
        <w:numPr>
          <w:ilvl w:val="1"/>
          <w:numId w:val="13"/>
        </w:numPr>
        <w:rPr>
          <w:rFonts w:asciiTheme="minorHAnsi" w:hAnsiTheme="minorHAnsi" w:cstheme="minorHAnsi"/>
        </w:rPr>
      </w:pPr>
      <w:r w:rsidRPr="00734897">
        <w:rPr>
          <w:rFonts w:asciiTheme="minorHAnsi" w:hAnsiTheme="minorHAnsi" w:cstheme="minorHAnsi"/>
        </w:rPr>
        <w:t>Child Safety Code of Conduct</w:t>
      </w:r>
    </w:p>
    <w:p w14:paraId="27408944" w14:textId="6AA097E0" w:rsidR="00C72FE8" w:rsidRDefault="00C72FE8" w:rsidP="00214112">
      <w:pPr>
        <w:pStyle w:val="BodyText"/>
        <w:numPr>
          <w:ilvl w:val="1"/>
          <w:numId w:val="13"/>
        </w:numPr>
        <w:rPr>
          <w:rFonts w:asciiTheme="minorHAnsi" w:hAnsiTheme="minorHAnsi" w:cstheme="minorHAnsi"/>
        </w:rPr>
      </w:pPr>
      <w:r w:rsidRPr="00734897">
        <w:rPr>
          <w:rFonts w:asciiTheme="minorHAnsi" w:hAnsiTheme="minorHAnsi" w:cstheme="minorHAnsi"/>
        </w:rPr>
        <w:t>Recruitment Policy</w:t>
      </w:r>
    </w:p>
    <w:p w14:paraId="0792F543" w14:textId="4BAE1EDD" w:rsidR="009D2CE3" w:rsidRPr="00734897" w:rsidRDefault="00745D44" w:rsidP="00C72FE8">
      <w:pPr>
        <w:pStyle w:val="BodyText"/>
        <w:numPr>
          <w:ilvl w:val="0"/>
          <w:numId w:val="13"/>
        </w:numPr>
        <w:rPr>
          <w:rFonts w:asciiTheme="minorHAnsi" w:hAnsiTheme="minorHAnsi" w:cstheme="minorHAnsi"/>
        </w:rPr>
      </w:pPr>
      <w:r w:rsidRPr="00734897">
        <w:rPr>
          <w:rFonts w:asciiTheme="minorHAnsi" w:hAnsiTheme="minorHAnsi" w:cstheme="minorHAnsi"/>
        </w:rPr>
        <w:t>Ensure</w:t>
      </w:r>
      <w:r w:rsidR="00853427" w:rsidRPr="00734897">
        <w:rPr>
          <w:rFonts w:asciiTheme="minorHAnsi" w:hAnsiTheme="minorHAnsi" w:cstheme="minorHAnsi"/>
        </w:rPr>
        <w:t xml:space="preserve"> your club</w:t>
      </w:r>
      <w:r w:rsidR="00BA046F" w:rsidRPr="00734897">
        <w:rPr>
          <w:rFonts w:asciiTheme="minorHAnsi" w:hAnsiTheme="minorHAnsi" w:cstheme="minorHAnsi"/>
        </w:rPr>
        <w:t xml:space="preserve"> has completed the</w:t>
      </w:r>
      <w:r w:rsidR="00064CA8" w:rsidRPr="00734897">
        <w:rPr>
          <w:rFonts w:asciiTheme="minorHAnsi" w:hAnsiTheme="minorHAnsi" w:cstheme="minorHAnsi"/>
        </w:rPr>
        <w:t xml:space="preserve"> </w:t>
      </w:r>
      <w:r w:rsidR="002B105A">
        <w:rPr>
          <w:rFonts w:asciiTheme="minorHAnsi" w:hAnsiTheme="minorHAnsi" w:cstheme="minorHAnsi"/>
        </w:rPr>
        <w:t>EFNL</w:t>
      </w:r>
      <w:r w:rsidR="00064CA8" w:rsidRPr="00734897">
        <w:rPr>
          <w:rFonts w:asciiTheme="minorHAnsi" w:hAnsiTheme="minorHAnsi" w:cstheme="minorHAnsi"/>
        </w:rPr>
        <w:t xml:space="preserve">’s Club Safeguarding </w:t>
      </w:r>
      <w:r w:rsidR="00CA21BE">
        <w:rPr>
          <w:rFonts w:asciiTheme="minorHAnsi" w:hAnsiTheme="minorHAnsi" w:cstheme="minorHAnsi"/>
        </w:rPr>
        <w:t>Self-Audit Toolkit</w:t>
      </w:r>
      <w:r w:rsidR="00064CA8" w:rsidRPr="00734897">
        <w:rPr>
          <w:rFonts w:asciiTheme="minorHAnsi" w:hAnsiTheme="minorHAnsi" w:cstheme="minorHAnsi"/>
        </w:rPr>
        <w:t xml:space="preserve"> and has </w:t>
      </w:r>
      <w:r w:rsidR="002A7C26" w:rsidRPr="00734897">
        <w:rPr>
          <w:rFonts w:asciiTheme="minorHAnsi" w:hAnsiTheme="minorHAnsi" w:cstheme="minorHAnsi"/>
        </w:rPr>
        <w:t>taken t</w:t>
      </w:r>
      <w:r w:rsidR="00543A0B" w:rsidRPr="00734897">
        <w:rPr>
          <w:rFonts w:asciiTheme="minorHAnsi" w:hAnsiTheme="minorHAnsi" w:cstheme="minorHAnsi"/>
        </w:rPr>
        <w:t>he</w:t>
      </w:r>
      <w:r w:rsidR="002A7C26" w:rsidRPr="00734897">
        <w:rPr>
          <w:rFonts w:asciiTheme="minorHAnsi" w:hAnsiTheme="minorHAnsi" w:cstheme="minorHAnsi"/>
        </w:rPr>
        <w:t xml:space="preserve"> appropriate steps to rectify any </w:t>
      </w:r>
      <w:r w:rsidR="0035072F" w:rsidRPr="00734897">
        <w:rPr>
          <w:rFonts w:asciiTheme="minorHAnsi" w:hAnsiTheme="minorHAnsi" w:cstheme="minorHAnsi"/>
        </w:rPr>
        <w:t xml:space="preserve">areas of lacking performance. </w:t>
      </w:r>
    </w:p>
    <w:p w14:paraId="1AAD5323" w14:textId="4F73E808" w:rsidR="000C2ADE" w:rsidRDefault="000C2ADE" w:rsidP="00C72FE8">
      <w:pPr>
        <w:pStyle w:val="BodyText"/>
        <w:numPr>
          <w:ilvl w:val="0"/>
          <w:numId w:val="13"/>
        </w:numPr>
        <w:rPr>
          <w:rFonts w:asciiTheme="minorHAnsi" w:hAnsiTheme="minorHAnsi" w:cstheme="minorHAnsi"/>
        </w:rPr>
      </w:pPr>
      <w:r w:rsidRPr="00734897">
        <w:rPr>
          <w:rFonts w:asciiTheme="minorHAnsi" w:hAnsiTheme="minorHAnsi" w:cstheme="minorHAnsi"/>
        </w:rPr>
        <w:t>Ensure all members (players, parents, volunteers, coaches etc</w:t>
      </w:r>
      <w:r w:rsidR="00935BDD">
        <w:rPr>
          <w:rFonts w:asciiTheme="minorHAnsi" w:hAnsiTheme="minorHAnsi" w:cstheme="minorHAnsi"/>
        </w:rPr>
        <w:t>.</w:t>
      </w:r>
      <w:r w:rsidRPr="00734897">
        <w:rPr>
          <w:rFonts w:asciiTheme="minorHAnsi" w:hAnsiTheme="minorHAnsi" w:cstheme="minorHAnsi"/>
        </w:rPr>
        <w:t xml:space="preserve">) receive </w:t>
      </w:r>
      <w:r w:rsidR="00D73E85" w:rsidRPr="00734897">
        <w:rPr>
          <w:rFonts w:asciiTheme="minorHAnsi" w:hAnsiTheme="minorHAnsi" w:cstheme="minorHAnsi"/>
        </w:rPr>
        <w:t xml:space="preserve">child safety </w:t>
      </w:r>
      <w:r w:rsidR="00EA3CB1" w:rsidRPr="00734897">
        <w:rPr>
          <w:rFonts w:asciiTheme="minorHAnsi" w:hAnsiTheme="minorHAnsi" w:cstheme="minorHAnsi"/>
        </w:rPr>
        <w:t>information.</w:t>
      </w:r>
    </w:p>
    <w:p w14:paraId="090AD4BA" w14:textId="0A934969" w:rsidR="00935BDD" w:rsidRPr="00734897" w:rsidRDefault="00935BDD" w:rsidP="00C72FE8">
      <w:pPr>
        <w:pStyle w:val="BodyText"/>
        <w:numPr>
          <w:ilvl w:val="0"/>
          <w:numId w:val="13"/>
        </w:numPr>
        <w:rPr>
          <w:rFonts w:asciiTheme="minorHAnsi" w:hAnsiTheme="minorHAnsi" w:cstheme="minorHAnsi"/>
        </w:rPr>
      </w:pPr>
      <w:r>
        <w:rPr>
          <w:rFonts w:asciiTheme="minorHAnsi" w:hAnsiTheme="minorHAnsi" w:cstheme="minorHAnsi"/>
        </w:rPr>
        <w:t xml:space="preserve">Ensure all members (players, parents, volunteers, coaches etc.) receive ongoing child safety training and information. </w:t>
      </w:r>
    </w:p>
    <w:p w14:paraId="3EC0417C" w14:textId="709D0B22" w:rsidR="0091297F" w:rsidRDefault="0091297F" w:rsidP="0091297F">
      <w:pPr>
        <w:pStyle w:val="BodyText"/>
      </w:pPr>
    </w:p>
    <w:p w14:paraId="53C1166E" w14:textId="2851C6A1" w:rsidR="0091297F" w:rsidRPr="005A59A6" w:rsidRDefault="0091297F" w:rsidP="0091297F">
      <w:pPr>
        <w:pStyle w:val="Heading3"/>
        <w:rPr>
          <w:i/>
          <w:iCs/>
        </w:rPr>
      </w:pPr>
      <w:bookmarkStart w:id="12" w:name="_Toc102050889"/>
      <w:r w:rsidRPr="005A59A6">
        <w:rPr>
          <w:i/>
          <w:iCs/>
        </w:rPr>
        <w:t>CSO Handover</w:t>
      </w:r>
      <w:bookmarkEnd w:id="12"/>
    </w:p>
    <w:p w14:paraId="08A057F3" w14:textId="09D6F573" w:rsidR="0091297F" w:rsidRPr="00734897" w:rsidRDefault="00155402" w:rsidP="0091297F">
      <w:pPr>
        <w:pStyle w:val="BodyText"/>
        <w:rPr>
          <w:rFonts w:asciiTheme="minorHAnsi" w:hAnsiTheme="minorHAnsi" w:cstheme="minorHAnsi"/>
        </w:rPr>
      </w:pPr>
      <w:r w:rsidRPr="00734897">
        <w:rPr>
          <w:rFonts w:asciiTheme="minorHAnsi" w:hAnsiTheme="minorHAnsi" w:cstheme="minorHAnsi"/>
        </w:rPr>
        <w:t xml:space="preserve">If the CSO role is changing hands at your club, you must ensure the incoming CSO </w:t>
      </w:r>
      <w:r w:rsidR="00EB3AD7" w:rsidRPr="00734897">
        <w:rPr>
          <w:rFonts w:asciiTheme="minorHAnsi" w:hAnsiTheme="minorHAnsi" w:cstheme="minorHAnsi"/>
        </w:rPr>
        <w:t>understands</w:t>
      </w:r>
      <w:r w:rsidRPr="00734897">
        <w:rPr>
          <w:rFonts w:asciiTheme="minorHAnsi" w:hAnsiTheme="minorHAnsi" w:cstheme="minorHAnsi"/>
        </w:rPr>
        <w:t xml:space="preserve"> all aspects of </w:t>
      </w:r>
      <w:r w:rsidR="00B712FC" w:rsidRPr="00734897">
        <w:rPr>
          <w:rFonts w:asciiTheme="minorHAnsi" w:hAnsiTheme="minorHAnsi" w:cstheme="minorHAnsi"/>
        </w:rPr>
        <w:t xml:space="preserve">Child Safeguarding. </w:t>
      </w:r>
      <w:r w:rsidR="00EB3AD7" w:rsidRPr="00734897">
        <w:rPr>
          <w:rFonts w:asciiTheme="minorHAnsi" w:hAnsiTheme="minorHAnsi" w:cstheme="minorHAnsi"/>
        </w:rPr>
        <w:t>At a minimum</w:t>
      </w:r>
      <w:r w:rsidR="000E3825">
        <w:rPr>
          <w:rFonts w:asciiTheme="minorHAnsi" w:hAnsiTheme="minorHAnsi" w:cstheme="minorHAnsi"/>
        </w:rPr>
        <w:t>,</w:t>
      </w:r>
      <w:r w:rsidR="00EB3AD7" w:rsidRPr="00734897">
        <w:rPr>
          <w:rFonts w:asciiTheme="minorHAnsi" w:hAnsiTheme="minorHAnsi" w:cstheme="minorHAnsi"/>
        </w:rPr>
        <w:t xml:space="preserve"> t</w:t>
      </w:r>
      <w:r w:rsidR="00B712FC" w:rsidRPr="00734897">
        <w:rPr>
          <w:rFonts w:asciiTheme="minorHAnsi" w:hAnsiTheme="minorHAnsi" w:cstheme="minorHAnsi"/>
        </w:rPr>
        <w:t>h</w:t>
      </w:r>
      <w:r w:rsidR="00601965" w:rsidRPr="00734897">
        <w:rPr>
          <w:rFonts w:asciiTheme="minorHAnsi" w:hAnsiTheme="minorHAnsi" w:cstheme="minorHAnsi"/>
        </w:rPr>
        <w:t>e incoming CSO must</w:t>
      </w:r>
      <w:r w:rsidR="00E21AA6" w:rsidRPr="00734897">
        <w:rPr>
          <w:rFonts w:asciiTheme="minorHAnsi" w:hAnsiTheme="minorHAnsi" w:cstheme="minorHAnsi"/>
        </w:rPr>
        <w:t>:</w:t>
      </w:r>
      <w:r w:rsidR="00D10219" w:rsidRPr="00734897">
        <w:rPr>
          <w:rFonts w:asciiTheme="minorHAnsi" w:hAnsiTheme="minorHAnsi" w:cstheme="minorHAnsi"/>
        </w:rPr>
        <w:br/>
      </w:r>
    </w:p>
    <w:p w14:paraId="047198FA" w14:textId="2F9E067C" w:rsidR="00D10219" w:rsidRPr="00734897" w:rsidRDefault="00065A4B" w:rsidP="00065A4B">
      <w:pPr>
        <w:pStyle w:val="BodyText"/>
        <w:numPr>
          <w:ilvl w:val="0"/>
          <w:numId w:val="21"/>
        </w:numPr>
        <w:rPr>
          <w:rFonts w:asciiTheme="minorHAnsi" w:hAnsiTheme="minorHAnsi" w:cstheme="minorHAnsi"/>
        </w:rPr>
      </w:pPr>
      <w:r w:rsidRPr="00734897">
        <w:rPr>
          <w:rFonts w:asciiTheme="minorHAnsi" w:hAnsiTheme="minorHAnsi" w:cstheme="minorHAnsi"/>
        </w:rPr>
        <w:t>Ensur</w:t>
      </w:r>
      <w:r w:rsidR="00E21AA6" w:rsidRPr="00734897">
        <w:rPr>
          <w:rFonts w:asciiTheme="minorHAnsi" w:hAnsiTheme="minorHAnsi" w:cstheme="minorHAnsi"/>
        </w:rPr>
        <w:t xml:space="preserve">e they are </w:t>
      </w:r>
      <w:r w:rsidR="00550828" w:rsidRPr="00734897">
        <w:rPr>
          <w:rFonts w:asciiTheme="minorHAnsi" w:hAnsiTheme="minorHAnsi" w:cstheme="minorHAnsi"/>
        </w:rPr>
        <w:t>aware of and understand</w:t>
      </w:r>
      <w:r w:rsidR="00E21AA6" w:rsidRPr="00734897">
        <w:rPr>
          <w:rFonts w:asciiTheme="minorHAnsi" w:hAnsiTheme="minorHAnsi" w:cstheme="minorHAnsi"/>
        </w:rPr>
        <w:t xml:space="preserve"> </w:t>
      </w:r>
      <w:r w:rsidR="00D10219" w:rsidRPr="00734897">
        <w:rPr>
          <w:rFonts w:asciiTheme="minorHAnsi" w:hAnsiTheme="minorHAnsi" w:cstheme="minorHAnsi"/>
        </w:rPr>
        <w:t>the following:</w:t>
      </w:r>
    </w:p>
    <w:p w14:paraId="072A4E9E" w14:textId="258A7928" w:rsidR="00065A4B" w:rsidRPr="00734897" w:rsidRDefault="002B105A" w:rsidP="00D10219">
      <w:pPr>
        <w:pStyle w:val="BodyText"/>
        <w:numPr>
          <w:ilvl w:val="1"/>
          <w:numId w:val="21"/>
        </w:numPr>
        <w:rPr>
          <w:rFonts w:asciiTheme="minorHAnsi" w:hAnsiTheme="minorHAnsi" w:cstheme="minorHAnsi"/>
        </w:rPr>
      </w:pPr>
      <w:r>
        <w:rPr>
          <w:rFonts w:asciiTheme="minorHAnsi" w:hAnsiTheme="minorHAnsi" w:cstheme="minorHAnsi"/>
        </w:rPr>
        <w:t>EFNL</w:t>
      </w:r>
      <w:r w:rsidR="00D10219" w:rsidRPr="00734897">
        <w:rPr>
          <w:rFonts w:asciiTheme="minorHAnsi" w:hAnsiTheme="minorHAnsi" w:cstheme="minorHAnsi"/>
        </w:rPr>
        <w:t xml:space="preserve"> Child Safety Mission Statement</w:t>
      </w:r>
    </w:p>
    <w:p w14:paraId="53C28C71" w14:textId="34267FD4" w:rsidR="00D10219" w:rsidRPr="00734897" w:rsidRDefault="002B105A" w:rsidP="00D10219">
      <w:pPr>
        <w:pStyle w:val="BodyText"/>
        <w:numPr>
          <w:ilvl w:val="1"/>
          <w:numId w:val="21"/>
        </w:numPr>
        <w:rPr>
          <w:rFonts w:asciiTheme="minorHAnsi" w:hAnsiTheme="minorHAnsi" w:cstheme="minorHAnsi"/>
        </w:rPr>
      </w:pPr>
      <w:r>
        <w:rPr>
          <w:rFonts w:asciiTheme="minorHAnsi" w:hAnsiTheme="minorHAnsi" w:cstheme="minorHAnsi"/>
        </w:rPr>
        <w:t>EFNL</w:t>
      </w:r>
      <w:r w:rsidR="00D10219" w:rsidRPr="00734897">
        <w:rPr>
          <w:rFonts w:asciiTheme="minorHAnsi" w:hAnsiTheme="minorHAnsi" w:cstheme="minorHAnsi"/>
        </w:rPr>
        <w:t xml:space="preserve"> Child Safety Policy</w:t>
      </w:r>
    </w:p>
    <w:p w14:paraId="2EDABFAF" w14:textId="390D3DA5" w:rsidR="00D10219" w:rsidRPr="00734897" w:rsidRDefault="002B105A" w:rsidP="00D10219">
      <w:pPr>
        <w:pStyle w:val="BodyText"/>
        <w:numPr>
          <w:ilvl w:val="1"/>
          <w:numId w:val="21"/>
        </w:numPr>
        <w:rPr>
          <w:rFonts w:asciiTheme="minorHAnsi" w:hAnsiTheme="minorHAnsi" w:cstheme="minorHAnsi"/>
        </w:rPr>
      </w:pPr>
      <w:r>
        <w:rPr>
          <w:rFonts w:asciiTheme="minorHAnsi" w:hAnsiTheme="minorHAnsi" w:cstheme="minorHAnsi"/>
        </w:rPr>
        <w:t>EFNL</w:t>
      </w:r>
      <w:r w:rsidR="00D10219" w:rsidRPr="00734897">
        <w:rPr>
          <w:rFonts w:asciiTheme="minorHAnsi" w:hAnsiTheme="minorHAnsi" w:cstheme="minorHAnsi"/>
        </w:rPr>
        <w:t xml:space="preserve"> Child Safety Code of Conduct</w:t>
      </w:r>
    </w:p>
    <w:p w14:paraId="28FE76BF" w14:textId="1F2560EF" w:rsidR="00D10219" w:rsidRPr="00734897" w:rsidRDefault="002B105A" w:rsidP="00D10219">
      <w:pPr>
        <w:pStyle w:val="BodyText"/>
        <w:numPr>
          <w:ilvl w:val="1"/>
          <w:numId w:val="21"/>
        </w:numPr>
        <w:rPr>
          <w:rFonts w:asciiTheme="minorHAnsi" w:hAnsiTheme="minorHAnsi" w:cstheme="minorHAnsi"/>
        </w:rPr>
      </w:pPr>
      <w:r>
        <w:rPr>
          <w:rFonts w:asciiTheme="minorHAnsi" w:hAnsiTheme="minorHAnsi" w:cstheme="minorHAnsi"/>
        </w:rPr>
        <w:t>EFNL</w:t>
      </w:r>
      <w:r w:rsidR="00D10219" w:rsidRPr="00734897">
        <w:rPr>
          <w:rFonts w:asciiTheme="minorHAnsi" w:hAnsiTheme="minorHAnsi" w:cstheme="minorHAnsi"/>
        </w:rPr>
        <w:t xml:space="preserve"> Recruitment Policy</w:t>
      </w:r>
    </w:p>
    <w:p w14:paraId="59310C6B" w14:textId="0678AA51" w:rsidR="00185012" w:rsidRPr="00734897" w:rsidRDefault="00111BB3" w:rsidP="007C43F1">
      <w:pPr>
        <w:pStyle w:val="BodyText"/>
        <w:numPr>
          <w:ilvl w:val="0"/>
          <w:numId w:val="21"/>
        </w:numPr>
        <w:rPr>
          <w:rFonts w:asciiTheme="minorHAnsi" w:hAnsiTheme="minorHAnsi" w:cstheme="minorHAnsi"/>
        </w:rPr>
      </w:pPr>
      <w:proofErr w:type="spellStart"/>
      <w:r>
        <w:rPr>
          <w:rFonts w:asciiTheme="minorHAnsi" w:hAnsiTheme="minorHAnsi" w:cstheme="minorHAnsi"/>
        </w:rPr>
        <w:t>Familiarise</w:t>
      </w:r>
      <w:proofErr w:type="spellEnd"/>
      <w:r>
        <w:rPr>
          <w:rFonts w:asciiTheme="minorHAnsi" w:hAnsiTheme="minorHAnsi" w:cstheme="minorHAnsi"/>
        </w:rPr>
        <w:t xml:space="preserve"> </w:t>
      </w:r>
      <w:r w:rsidR="007C43F1" w:rsidRPr="00734897">
        <w:rPr>
          <w:rFonts w:asciiTheme="minorHAnsi" w:hAnsiTheme="minorHAnsi" w:cstheme="minorHAnsi"/>
        </w:rPr>
        <w:t>themselves</w:t>
      </w:r>
      <w:r w:rsidR="00185012" w:rsidRPr="00734897">
        <w:rPr>
          <w:rFonts w:asciiTheme="minorHAnsi" w:hAnsiTheme="minorHAnsi" w:cstheme="minorHAnsi"/>
        </w:rPr>
        <w:t xml:space="preserve"> </w:t>
      </w:r>
      <w:r w:rsidR="007042A8" w:rsidRPr="00734897">
        <w:rPr>
          <w:rFonts w:asciiTheme="minorHAnsi" w:hAnsiTheme="minorHAnsi" w:cstheme="minorHAnsi"/>
        </w:rPr>
        <w:t>with and</w:t>
      </w:r>
      <w:r w:rsidR="00185012" w:rsidRPr="00734897">
        <w:rPr>
          <w:rFonts w:asciiTheme="minorHAnsi" w:hAnsiTheme="minorHAnsi" w:cstheme="minorHAnsi"/>
        </w:rPr>
        <w:t xml:space="preserve"> understand the above documents and complaint handling processes. </w:t>
      </w:r>
    </w:p>
    <w:p w14:paraId="16C5B065" w14:textId="57400DB3" w:rsidR="00654ACD" w:rsidRPr="006C6033" w:rsidRDefault="00654ACD" w:rsidP="00654ACD">
      <w:pPr>
        <w:pStyle w:val="BodyText"/>
        <w:numPr>
          <w:ilvl w:val="0"/>
          <w:numId w:val="21"/>
        </w:numPr>
        <w:rPr>
          <w:rStyle w:val="Hyperlink"/>
          <w:rFonts w:asciiTheme="minorHAnsi" w:hAnsiTheme="minorHAnsi" w:cstheme="minorHAnsi"/>
          <w:color w:val="auto"/>
          <w:u w:val="none"/>
        </w:rPr>
      </w:pPr>
      <w:r w:rsidRPr="00734897">
        <w:rPr>
          <w:rFonts w:asciiTheme="minorHAnsi" w:hAnsiTheme="minorHAnsi" w:cstheme="minorHAnsi"/>
        </w:rPr>
        <w:t xml:space="preserve">Complete </w:t>
      </w:r>
      <w:r w:rsidR="0020043A">
        <w:rPr>
          <w:rFonts w:asciiTheme="minorHAnsi" w:hAnsiTheme="minorHAnsi" w:cstheme="minorHAnsi"/>
        </w:rPr>
        <w:t>education modules, such as</w:t>
      </w:r>
      <w:r w:rsidRPr="00734897">
        <w:rPr>
          <w:rFonts w:asciiTheme="minorHAnsi" w:hAnsiTheme="minorHAnsi" w:cstheme="minorHAnsi"/>
        </w:rPr>
        <w:t xml:space="preserve"> </w:t>
      </w:r>
      <w:hyperlink r:id="rId15" w:history="1">
        <w:r w:rsidR="00D028A6" w:rsidRPr="007A39B7">
          <w:rPr>
            <w:rStyle w:val="Hyperlink"/>
            <w:rFonts w:asciiTheme="minorHAnsi" w:hAnsiTheme="minorHAnsi" w:cstheme="minorHAnsi"/>
          </w:rPr>
          <w:t>https://www.playbytherules.net.au/got-an-issue/community-child-safe-sport/community-child-safe-sport</w:t>
        </w:r>
      </w:hyperlink>
      <w:r w:rsidR="00D028A6">
        <w:rPr>
          <w:rFonts w:asciiTheme="minorHAnsi" w:hAnsiTheme="minorHAnsi" w:cstheme="minorHAnsi"/>
        </w:rPr>
        <w:t xml:space="preserve"> </w:t>
      </w:r>
      <w:r w:rsidR="00E017C4" w:rsidRPr="006C6033">
        <w:rPr>
          <w:rStyle w:val="Hyperlink"/>
          <w:rFonts w:asciiTheme="minorHAnsi" w:hAnsiTheme="minorHAnsi" w:cstheme="minorHAnsi"/>
          <w:color w:val="auto"/>
          <w:u w:val="none"/>
        </w:rPr>
        <w:t xml:space="preserve">or </w:t>
      </w:r>
      <w:hyperlink r:id="rId16" w:history="1">
        <w:r w:rsidR="006760A5" w:rsidRPr="006C6033">
          <w:rPr>
            <w:rStyle w:val="Hyperlink"/>
            <w:rFonts w:asciiTheme="minorHAnsi" w:hAnsiTheme="minorHAnsi" w:cstheme="minorHAnsi"/>
            <w:color w:val="auto"/>
          </w:rPr>
          <w:t>Office of the Children’s Guardian Child Safe Sport eLearning Modules</w:t>
        </w:r>
      </w:hyperlink>
      <w:r w:rsidR="006760A5" w:rsidRPr="006C6033">
        <w:rPr>
          <w:rStyle w:val="Hyperlink"/>
          <w:rFonts w:asciiTheme="minorHAnsi" w:hAnsiTheme="minorHAnsi" w:cstheme="minorHAnsi"/>
          <w:color w:val="auto"/>
          <w:u w:val="none"/>
        </w:rPr>
        <w:t xml:space="preserve"> (see below for more information)</w:t>
      </w:r>
      <w:r w:rsidR="00E61705" w:rsidRPr="006C6033">
        <w:rPr>
          <w:rStyle w:val="Hyperlink"/>
          <w:rFonts w:asciiTheme="minorHAnsi" w:hAnsiTheme="minorHAnsi" w:cstheme="minorHAnsi"/>
          <w:color w:val="auto"/>
          <w:u w:val="none"/>
        </w:rPr>
        <w:t>.</w:t>
      </w:r>
    </w:p>
    <w:p w14:paraId="1F4C0B15" w14:textId="18901462" w:rsidR="000B4FA7" w:rsidRDefault="000B4FA7" w:rsidP="000B4FA7">
      <w:pPr>
        <w:pStyle w:val="BodyText"/>
        <w:numPr>
          <w:ilvl w:val="0"/>
          <w:numId w:val="21"/>
        </w:numPr>
        <w:rPr>
          <w:rFonts w:asciiTheme="minorHAnsi" w:hAnsiTheme="minorHAnsi" w:cstheme="minorHAnsi"/>
        </w:rPr>
      </w:pPr>
      <w:r w:rsidRPr="006C6033">
        <w:rPr>
          <w:rFonts w:asciiTheme="minorHAnsi" w:hAnsiTheme="minorHAnsi" w:cstheme="minorHAnsi"/>
        </w:rPr>
        <w:t xml:space="preserve">Understand Working </w:t>
      </w:r>
      <w:r w:rsidRPr="00734897">
        <w:rPr>
          <w:rFonts w:asciiTheme="minorHAnsi" w:hAnsiTheme="minorHAnsi" w:cstheme="minorHAnsi"/>
        </w:rPr>
        <w:t>with Children Check processes (see below).</w:t>
      </w:r>
    </w:p>
    <w:p w14:paraId="6A6AA49A" w14:textId="43E03900" w:rsidR="00EE09DD" w:rsidRPr="00734897" w:rsidRDefault="00EE09DD" w:rsidP="000B4FA7">
      <w:pPr>
        <w:pStyle w:val="BodyText"/>
        <w:numPr>
          <w:ilvl w:val="0"/>
          <w:numId w:val="21"/>
        </w:numPr>
        <w:rPr>
          <w:rFonts w:asciiTheme="minorHAnsi" w:hAnsiTheme="minorHAnsi" w:cstheme="minorHAnsi"/>
        </w:rPr>
      </w:pPr>
      <w:r>
        <w:rPr>
          <w:rFonts w:asciiTheme="minorHAnsi" w:hAnsiTheme="minorHAnsi" w:cstheme="minorHAnsi"/>
        </w:rPr>
        <w:t xml:space="preserve">Read over this handbook and </w:t>
      </w:r>
      <w:r w:rsidR="00D03DB6">
        <w:rPr>
          <w:rFonts w:asciiTheme="minorHAnsi" w:hAnsiTheme="minorHAnsi" w:cstheme="minorHAnsi"/>
        </w:rPr>
        <w:t>understand each section, including the Case Studies</w:t>
      </w:r>
      <w:r w:rsidR="00186F2F">
        <w:rPr>
          <w:rFonts w:asciiTheme="minorHAnsi" w:hAnsiTheme="minorHAnsi" w:cstheme="minorHAnsi"/>
        </w:rPr>
        <w:t xml:space="preserve"> and how to respond if an incident arises. </w:t>
      </w:r>
      <w:r w:rsidR="00D03DB6">
        <w:rPr>
          <w:rFonts w:asciiTheme="minorHAnsi" w:hAnsiTheme="minorHAnsi" w:cstheme="minorHAnsi"/>
        </w:rPr>
        <w:t xml:space="preserve"> </w:t>
      </w:r>
    </w:p>
    <w:p w14:paraId="38FD8964" w14:textId="718C89A2" w:rsidR="000B4FA7" w:rsidRDefault="000B4FA7" w:rsidP="000B4FA7">
      <w:pPr>
        <w:pStyle w:val="BodyText"/>
      </w:pPr>
    </w:p>
    <w:p w14:paraId="26BB9323" w14:textId="77777777" w:rsidR="00DA3B9F" w:rsidRPr="00DA3B9F" w:rsidRDefault="000B4FA7" w:rsidP="00DA3B9F">
      <w:pPr>
        <w:pStyle w:val="Heading3"/>
        <w:rPr>
          <w:i/>
          <w:iCs/>
        </w:rPr>
      </w:pPr>
      <w:bookmarkStart w:id="13" w:name="_Toc98852167"/>
      <w:bookmarkStart w:id="14" w:name="_Toc102050890"/>
      <w:r w:rsidRPr="00DA3B9F">
        <w:rPr>
          <w:i/>
          <w:iCs/>
        </w:rPr>
        <w:t xml:space="preserve">Play By </w:t>
      </w:r>
      <w:proofErr w:type="gramStart"/>
      <w:r w:rsidRPr="00DA3B9F">
        <w:rPr>
          <w:i/>
          <w:iCs/>
        </w:rPr>
        <w:t>The</w:t>
      </w:r>
      <w:proofErr w:type="gramEnd"/>
      <w:r w:rsidRPr="00DA3B9F">
        <w:rPr>
          <w:i/>
          <w:iCs/>
        </w:rPr>
        <w:t xml:space="preserve"> Rules - Child Protection Course</w:t>
      </w:r>
      <w:bookmarkEnd w:id="13"/>
      <w:bookmarkEnd w:id="14"/>
    </w:p>
    <w:p w14:paraId="4BD58BFE" w14:textId="7F1D4654" w:rsidR="000B4FA7" w:rsidRPr="00734897" w:rsidRDefault="000B4FA7" w:rsidP="00DA3B9F">
      <w:pPr>
        <w:rPr>
          <w:i/>
          <w:iCs/>
        </w:rPr>
      </w:pPr>
      <w:r w:rsidRPr="00734897">
        <w:t xml:space="preserve">As the CSO for your club, you </w:t>
      </w:r>
      <w:r w:rsidR="00D62401">
        <w:t>must</w:t>
      </w:r>
      <w:r w:rsidRPr="00734897">
        <w:t xml:space="preserve"> complete an online training module. This module is an educational resource from </w:t>
      </w:r>
      <w:r w:rsidR="00880EA5" w:rsidRPr="00734897">
        <w:t xml:space="preserve">Sports Integrity Australia and Play by the Rules. It </w:t>
      </w:r>
      <w:r w:rsidRPr="00734897">
        <w:t xml:space="preserve">provides </w:t>
      </w:r>
      <w:r w:rsidR="00D62401">
        <w:t>an excellent</w:t>
      </w:r>
      <w:r w:rsidRPr="00734897">
        <w:t xml:space="preserve"> foundation of understanding for a child safety role. The module takes around 45 minutes to complete, but it can be completed in multiple sittings. </w:t>
      </w:r>
    </w:p>
    <w:p w14:paraId="5A686D75" w14:textId="4BD2AB1E" w:rsidR="000B4FA7" w:rsidRPr="00734897" w:rsidRDefault="000B4FA7" w:rsidP="00DA3B9F">
      <w:r w:rsidRPr="00734897">
        <w:t xml:space="preserve">You can access the course </w:t>
      </w:r>
      <w:r w:rsidR="00E61705">
        <w:t>via</w:t>
      </w:r>
      <w:r w:rsidRPr="00734897">
        <w:t xml:space="preserve"> the link below:</w:t>
      </w:r>
    </w:p>
    <w:p w14:paraId="3788F08E" w14:textId="72A9C51F" w:rsidR="000B4FA7" w:rsidRDefault="00794503" w:rsidP="000B4FA7">
      <w:pPr>
        <w:pStyle w:val="BodyText"/>
      </w:pPr>
      <w:hyperlink r:id="rId17" w:history="1">
        <w:r w:rsidR="00B41DD3" w:rsidRPr="007A39B7">
          <w:rPr>
            <w:rStyle w:val="Hyperlink"/>
          </w:rPr>
          <w:t>https://www.playbytherules.net.au/online-courses/child-protection-and-safeguarding-course</w:t>
        </w:r>
      </w:hyperlink>
    </w:p>
    <w:p w14:paraId="4DED1860" w14:textId="6CE8F8B6" w:rsidR="00FD75E6" w:rsidRPr="0093222D" w:rsidRDefault="0013725A" w:rsidP="0013725A">
      <w:pPr>
        <w:pStyle w:val="Heading3"/>
        <w:rPr>
          <w:i/>
          <w:iCs/>
        </w:rPr>
      </w:pPr>
      <w:bookmarkStart w:id="15" w:name="_Toc102050891"/>
      <w:r w:rsidRPr="00623A2C">
        <w:rPr>
          <w:i/>
          <w:iCs/>
        </w:rPr>
        <w:lastRenderedPageBreak/>
        <w:t>AFL Victoria’s Safeguarding Children Webinar Series</w:t>
      </w:r>
      <w:bookmarkEnd w:id="15"/>
    </w:p>
    <w:p w14:paraId="409A62BE" w14:textId="15CD3297" w:rsidR="0013725A" w:rsidRDefault="003A1C4C" w:rsidP="0013725A">
      <w:r>
        <w:t>To ensure</w:t>
      </w:r>
      <w:r w:rsidR="004B662C">
        <w:t xml:space="preserve"> all areas of sports clubs are equipped to implement the new Child Safe Standards, the AFL has put together a selection of educational webinars</w:t>
      </w:r>
      <w:r w:rsidR="00B53F03">
        <w:t xml:space="preserve">. </w:t>
      </w:r>
      <w:r w:rsidR="00600AF0">
        <w:t>Six</w:t>
      </w:r>
      <w:r w:rsidR="00DC46EA">
        <w:t xml:space="preserve"> webinars in total will</w:t>
      </w:r>
      <w:r w:rsidR="00B53F03">
        <w:t xml:space="preserve"> </w:t>
      </w:r>
      <w:r w:rsidR="00600AF0">
        <w:t>be made</w:t>
      </w:r>
      <w:r w:rsidR="00B53F03">
        <w:t xml:space="preserve"> available via the AFL website. </w:t>
      </w:r>
      <w:r w:rsidR="00543D07">
        <w:t>Three of the webinars are particularly importan</w:t>
      </w:r>
      <w:r w:rsidR="00AF18BA">
        <w:t xml:space="preserve">t to allow </w:t>
      </w:r>
      <w:r w:rsidR="00DC46EA">
        <w:t>ongoing</w:t>
      </w:r>
      <w:r w:rsidR="00AF18BA">
        <w:t xml:space="preserve"> education and training to club members. These webinars are:</w:t>
      </w:r>
    </w:p>
    <w:p w14:paraId="3F3E7B71" w14:textId="1EBE8B02" w:rsidR="00AF18BA" w:rsidRDefault="00AF18BA" w:rsidP="00AF18BA">
      <w:pPr>
        <w:pStyle w:val="ListParagraph"/>
        <w:numPr>
          <w:ilvl w:val="0"/>
          <w:numId w:val="37"/>
        </w:numPr>
      </w:pPr>
      <w:r w:rsidRPr="00E97B02">
        <w:rPr>
          <w:u w:val="single"/>
        </w:rPr>
        <w:t>Club</w:t>
      </w:r>
      <w:r w:rsidR="00E97B02" w:rsidRPr="00E97B02">
        <w:rPr>
          <w:u w:val="single"/>
        </w:rPr>
        <w:t>/Committee Members</w:t>
      </w:r>
      <w:r w:rsidR="00E97B02">
        <w:t xml:space="preserve">. Information on a committee’s governance and compliance requirements with the Standards – how to develop, implement and review your policies and procedures, your obligations to create safe environments, </w:t>
      </w:r>
      <w:r w:rsidR="00DC46EA">
        <w:t xml:space="preserve">and </w:t>
      </w:r>
      <w:r w:rsidR="00E97B02">
        <w:t>enforce safe behaviours at your club.</w:t>
      </w:r>
    </w:p>
    <w:p w14:paraId="4C95E77A" w14:textId="03D06F76" w:rsidR="00956E39" w:rsidRDefault="00E97B02" w:rsidP="00AF18BA">
      <w:pPr>
        <w:pStyle w:val="ListParagraph"/>
        <w:numPr>
          <w:ilvl w:val="0"/>
          <w:numId w:val="37"/>
        </w:numPr>
      </w:pPr>
      <w:r>
        <w:rPr>
          <w:u w:val="single"/>
        </w:rPr>
        <w:t>Game Day Personnel Education</w:t>
      </w:r>
      <w:r w:rsidR="00DC46EA">
        <w:rPr>
          <w:u w:val="single"/>
        </w:rPr>
        <w:t>,</w:t>
      </w:r>
      <w:r w:rsidR="005F2896">
        <w:rPr>
          <w:u w:val="single"/>
        </w:rPr>
        <w:t xml:space="preserve"> </w:t>
      </w:r>
      <w:r w:rsidR="00634792">
        <w:rPr>
          <w:u w:val="single"/>
        </w:rPr>
        <w:t>i</w:t>
      </w:r>
      <w:r w:rsidR="00634792" w:rsidRPr="005F2896">
        <w:t>.</w:t>
      </w:r>
      <w:r w:rsidR="00634792">
        <w:t>e.,</w:t>
      </w:r>
      <w:r w:rsidR="005F2896">
        <w:t xml:space="preserve"> Coaches, team managers, </w:t>
      </w:r>
      <w:proofErr w:type="gramStart"/>
      <w:r w:rsidR="005F2896">
        <w:t>umpires</w:t>
      </w:r>
      <w:proofErr w:type="gramEnd"/>
      <w:r w:rsidR="005F2896">
        <w:t xml:space="preserve"> and other </w:t>
      </w:r>
      <w:r w:rsidR="00DC46EA">
        <w:t>officials</w:t>
      </w:r>
      <w:r w:rsidR="005F2896">
        <w:t xml:space="preserve">. Information on how to create safe </w:t>
      </w:r>
      <w:r w:rsidR="00956E39" w:rsidRPr="00956E39">
        <w:t xml:space="preserve">environments and model safe behaviours with children and young people in the capacity </w:t>
      </w:r>
      <w:r w:rsidR="00C548C2">
        <w:t>of</w:t>
      </w:r>
      <w:r w:rsidR="00956E39" w:rsidRPr="00956E39">
        <w:t xml:space="preserve"> a coach, umpire, </w:t>
      </w:r>
      <w:r w:rsidR="00C548C2">
        <w:t xml:space="preserve">or </w:t>
      </w:r>
      <w:r w:rsidR="00956E39" w:rsidRPr="00956E39">
        <w:t>volunteer; how and when to report child mistreatment and suspected abuse.</w:t>
      </w:r>
    </w:p>
    <w:p w14:paraId="59260232" w14:textId="78576880" w:rsidR="00E07342" w:rsidRDefault="00956E39" w:rsidP="00AF18BA">
      <w:pPr>
        <w:pStyle w:val="ListParagraph"/>
        <w:numPr>
          <w:ilvl w:val="0"/>
          <w:numId w:val="37"/>
        </w:numPr>
      </w:pPr>
      <w:r>
        <w:rPr>
          <w:u w:val="single"/>
        </w:rPr>
        <w:t>Community Education</w:t>
      </w:r>
      <w:r w:rsidRPr="00956E39">
        <w:t>.</w:t>
      </w:r>
      <w:r>
        <w:t xml:space="preserve"> For your children, young people and </w:t>
      </w:r>
      <w:r w:rsidR="008A5237" w:rsidRPr="008A5237">
        <w:t>family members</w:t>
      </w:r>
      <w:r w:rsidR="00C548C2">
        <w:t>,</w:t>
      </w:r>
      <w:r w:rsidR="008A5237" w:rsidRPr="008A5237">
        <w:t xml:space="preserve"> information on what your club </w:t>
      </w:r>
      <w:r w:rsidR="00C548C2">
        <w:t>must</w:t>
      </w:r>
      <w:r w:rsidR="008A5237" w:rsidRPr="008A5237">
        <w:t xml:space="preserve"> do to keep children and young people safe and make them feel welcome (Safe behaviours/Safe environments/Safe practices). Discussing with children and young people their rights and responsibilities when participating in programs at the club and how to report any issues of concern. Introducing the AFL’s safeguarding resources and how they can assist children, young people</w:t>
      </w:r>
      <w:r w:rsidR="00C548C2">
        <w:t>,</w:t>
      </w:r>
      <w:r w:rsidR="008A5237" w:rsidRPr="008A5237">
        <w:t xml:space="preserve"> and families </w:t>
      </w:r>
      <w:r w:rsidR="004D5CF8">
        <w:t>in understanding</w:t>
      </w:r>
      <w:r w:rsidR="008A5237" w:rsidRPr="008A5237">
        <w:t xml:space="preserve"> what child safety looks like.</w:t>
      </w:r>
      <w:r w:rsidR="008A5237" w:rsidRPr="008A5237">
        <w:br/>
      </w:r>
    </w:p>
    <w:p w14:paraId="2DBFC540" w14:textId="71330697" w:rsidR="007E5F0B" w:rsidRPr="007E5F0B" w:rsidRDefault="00E07342" w:rsidP="00E07342">
      <w:r w:rsidRPr="007E5F0B">
        <w:t xml:space="preserve">You can </w:t>
      </w:r>
      <w:r w:rsidR="004D5CF8">
        <w:t>access</w:t>
      </w:r>
      <w:r w:rsidRPr="007E5F0B">
        <w:t xml:space="preserve"> the webinars via the link below</w:t>
      </w:r>
      <w:r w:rsidR="007E5F0B" w:rsidRPr="007E5F0B">
        <w:t>:</w:t>
      </w:r>
    </w:p>
    <w:p w14:paraId="4B7F54C7" w14:textId="04606051" w:rsidR="00E97B02" w:rsidRDefault="00794503" w:rsidP="00E07342">
      <w:hyperlink r:id="rId18" w:history="1">
        <w:r w:rsidR="007E5F0B" w:rsidRPr="008260DA">
          <w:rPr>
            <w:rStyle w:val="Hyperlink"/>
          </w:rPr>
          <w:t>AFL Child Safeguarding Webinar Series</w:t>
        </w:r>
      </w:hyperlink>
      <w:r w:rsidR="00956E39" w:rsidRPr="00956E39">
        <w:br/>
      </w:r>
    </w:p>
    <w:p w14:paraId="6A194C8B" w14:textId="27E8B8D6" w:rsidR="0013725A" w:rsidRPr="0093222D" w:rsidRDefault="0093222D" w:rsidP="0093222D">
      <w:pPr>
        <w:pStyle w:val="Heading3"/>
        <w:rPr>
          <w:i/>
          <w:iCs/>
        </w:rPr>
      </w:pPr>
      <w:bookmarkStart w:id="16" w:name="_Toc102050892"/>
      <w:r w:rsidRPr="00F25987">
        <w:rPr>
          <w:i/>
          <w:iCs/>
        </w:rPr>
        <w:t>Office of the Children’s Guardian Child Safe Sport eLearning Module</w:t>
      </w:r>
      <w:bookmarkEnd w:id="16"/>
    </w:p>
    <w:p w14:paraId="4209FF8D" w14:textId="47D8B7EF" w:rsidR="00C81DE1" w:rsidRDefault="00BA4C57" w:rsidP="008806B0">
      <w:pPr>
        <w:pStyle w:val="BodyText"/>
      </w:pPr>
      <w:r>
        <w:t xml:space="preserve">The Office of the Children’s Guardian is </w:t>
      </w:r>
      <w:r w:rsidR="004D5CF8">
        <w:t>an</w:t>
      </w:r>
      <w:r>
        <w:t xml:space="preserve"> NSW </w:t>
      </w:r>
      <w:r w:rsidR="004D5CF8">
        <w:t>Government-run</w:t>
      </w:r>
      <w:r w:rsidR="00334D69">
        <w:t xml:space="preserve"> </w:t>
      </w:r>
      <w:proofErr w:type="spellStart"/>
      <w:r w:rsidR="00334D69">
        <w:t>organisation</w:t>
      </w:r>
      <w:proofErr w:type="spellEnd"/>
      <w:r w:rsidR="00334D69">
        <w:t>. The Child Safe Sport eLearning module</w:t>
      </w:r>
      <w:r w:rsidR="009E0C6D">
        <w:t xml:space="preserve"> takes you through various steps to allow your club to demonstrate best </w:t>
      </w:r>
      <w:r w:rsidR="004D5CF8">
        <w:t>practices</w:t>
      </w:r>
      <w:r w:rsidR="009E0C6D">
        <w:t xml:space="preserve"> in </w:t>
      </w:r>
      <w:proofErr w:type="gramStart"/>
      <w:r w:rsidR="009E0C6D">
        <w:t>a number of</w:t>
      </w:r>
      <w:proofErr w:type="gramEnd"/>
      <w:r w:rsidR="009E0C6D">
        <w:t xml:space="preserve"> </w:t>
      </w:r>
      <w:r w:rsidR="00FF16F6">
        <w:t>areas</w:t>
      </w:r>
      <w:r w:rsidR="004D5CF8">
        <w:t>,</w:t>
      </w:r>
      <w:r w:rsidR="00FF16F6">
        <w:t xml:space="preserve"> including: </w:t>
      </w:r>
      <w:r w:rsidR="00D44B0B">
        <w:br/>
      </w:r>
    </w:p>
    <w:p w14:paraId="6CF234B0" w14:textId="14F21A1A" w:rsidR="00FF16F6" w:rsidRDefault="00FF16F6" w:rsidP="00FF16F6">
      <w:pPr>
        <w:pStyle w:val="BodyText"/>
        <w:numPr>
          <w:ilvl w:val="0"/>
          <w:numId w:val="38"/>
        </w:numPr>
      </w:pPr>
      <w:r>
        <w:t>A child safe culture</w:t>
      </w:r>
    </w:p>
    <w:p w14:paraId="26E00B86" w14:textId="5CCEADBE" w:rsidR="00FF16F6" w:rsidRDefault="00FF16F6" w:rsidP="00FF16F6">
      <w:pPr>
        <w:pStyle w:val="BodyText"/>
        <w:numPr>
          <w:ilvl w:val="0"/>
          <w:numId w:val="38"/>
        </w:numPr>
      </w:pPr>
      <w:r>
        <w:t>Identifying abuse</w:t>
      </w:r>
    </w:p>
    <w:p w14:paraId="7FEC42B6" w14:textId="1D4186E8" w:rsidR="00FF16F6" w:rsidRDefault="00FF16F6" w:rsidP="00FF16F6">
      <w:pPr>
        <w:pStyle w:val="BodyText"/>
        <w:numPr>
          <w:ilvl w:val="0"/>
          <w:numId w:val="38"/>
        </w:numPr>
      </w:pPr>
      <w:r>
        <w:t>Grooming</w:t>
      </w:r>
    </w:p>
    <w:p w14:paraId="75E12F92" w14:textId="7445C007" w:rsidR="00FF16F6" w:rsidRDefault="00FF16F6" w:rsidP="00FF16F6">
      <w:pPr>
        <w:pStyle w:val="BodyText"/>
        <w:numPr>
          <w:ilvl w:val="0"/>
          <w:numId w:val="38"/>
        </w:numPr>
      </w:pPr>
      <w:r>
        <w:t>Reporting abuse</w:t>
      </w:r>
    </w:p>
    <w:p w14:paraId="32E4B8E4" w14:textId="1712773C" w:rsidR="00FF16F6" w:rsidRDefault="00FF16F6" w:rsidP="00FF16F6">
      <w:pPr>
        <w:pStyle w:val="BodyText"/>
        <w:numPr>
          <w:ilvl w:val="0"/>
          <w:numId w:val="38"/>
        </w:numPr>
      </w:pPr>
      <w:r>
        <w:t>Online safety</w:t>
      </w:r>
    </w:p>
    <w:p w14:paraId="3A7501ED" w14:textId="11E51392" w:rsidR="00D44B0B" w:rsidRDefault="00D44B0B" w:rsidP="00D44B0B">
      <w:pPr>
        <w:pStyle w:val="BodyText"/>
      </w:pPr>
    </w:p>
    <w:p w14:paraId="1C2C7F7D" w14:textId="61E1B73D" w:rsidR="00D44B0B" w:rsidRDefault="00D44B0B" w:rsidP="00D44B0B">
      <w:pPr>
        <w:pStyle w:val="BodyText"/>
      </w:pPr>
      <w:r>
        <w:t>You can access the eLearning modules via the link below:</w:t>
      </w:r>
    </w:p>
    <w:p w14:paraId="2B3F9BB1" w14:textId="4244AACB" w:rsidR="00D44B0B" w:rsidRPr="00D44B0B" w:rsidRDefault="00D44B0B" w:rsidP="00D44B0B">
      <w:pPr>
        <w:pStyle w:val="BodyText"/>
      </w:pPr>
    </w:p>
    <w:p w14:paraId="5F591140" w14:textId="3031DC9D" w:rsidR="00D44B0B" w:rsidRPr="00D44B0B" w:rsidRDefault="00794503" w:rsidP="00D44B0B">
      <w:pPr>
        <w:pStyle w:val="BodyText"/>
      </w:pPr>
      <w:hyperlink r:id="rId19" w:history="1">
        <w:r w:rsidR="00D44B0B" w:rsidRPr="00647C0F">
          <w:rPr>
            <w:rStyle w:val="Hyperlink"/>
          </w:rPr>
          <w:t>Child Safe Sport e Learning modules</w:t>
        </w:r>
      </w:hyperlink>
    </w:p>
    <w:p w14:paraId="564F2CAE" w14:textId="77777777" w:rsidR="00D44B0B" w:rsidRPr="008806B0" w:rsidRDefault="00D44B0B" w:rsidP="00D44B0B">
      <w:pPr>
        <w:pStyle w:val="BodyText"/>
      </w:pPr>
    </w:p>
    <w:p w14:paraId="23C1D264" w14:textId="77777777" w:rsidR="00647C0F" w:rsidRDefault="00647C0F">
      <w:pPr>
        <w:rPr>
          <w:rFonts w:asciiTheme="majorHAnsi" w:eastAsiaTheme="majorEastAsia" w:hAnsiTheme="majorHAnsi" w:cstheme="majorBidi"/>
          <w:b/>
          <w:bCs/>
          <w:color w:val="2F5496" w:themeColor="accent1" w:themeShade="BF"/>
          <w:sz w:val="26"/>
          <w:szCs w:val="26"/>
        </w:rPr>
      </w:pPr>
      <w:r>
        <w:rPr>
          <w:b/>
          <w:bCs/>
        </w:rPr>
        <w:br w:type="page"/>
      </w:r>
    </w:p>
    <w:p w14:paraId="431E8630" w14:textId="03E92F22" w:rsidR="00002561" w:rsidRDefault="0022488B" w:rsidP="00BE2166">
      <w:pPr>
        <w:pStyle w:val="Heading2"/>
        <w:rPr>
          <w:i/>
          <w:iCs/>
        </w:rPr>
      </w:pPr>
      <w:bookmarkStart w:id="17" w:name="_Toc102050893"/>
      <w:r w:rsidRPr="007861A5">
        <w:rPr>
          <w:b/>
          <w:bCs/>
        </w:rPr>
        <w:lastRenderedPageBreak/>
        <w:t>Working With Children Checks</w:t>
      </w:r>
      <w:bookmarkEnd w:id="17"/>
    </w:p>
    <w:p w14:paraId="004EF7A8" w14:textId="1DC150CF" w:rsidR="001C4F4D" w:rsidRPr="00002561" w:rsidRDefault="00002561" w:rsidP="00002561">
      <w:pPr>
        <w:pStyle w:val="Heading3"/>
        <w:rPr>
          <w:i/>
          <w:iCs/>
        </w:rPr>
      </w:pPr>
      <w:bookmarkStart w:id="18" w:name="_Toc102050894"/>
      <w:r>
        <w:rPr>
          <w:i/>
          <w:iCs/>
        </w:rPr>
        <w:t>Who needs one?</w:t>
      </w:r>
      <w:r w:rsidR="001C4F4D">
        <w:rPr>
          <w:i/>
          <w:iCs/>
        </w:rPr>
        <w:br/>
      </w:r>
      <w:r w:rsidR="001C4F4D" w:rsidRPr="00734897">
        <w:rPr>
          <w:rFonts w:asciiTheme="minorHAnsi" w:hAnsiTheme="minorHAnsi" w:cstheme="minorHAnsi"/>
          <w:color w:val="auto"/>
          <w:sz w:val="22"/>
          <w:szCs w:val="22"/>
        </w:rPr>
        <w:t>The list of personnel requiring a WWC check includes:</w:t>
      </w:r>
      <w:bookmarkEnd w:id="18"/>
    </w:p>
    <w:p w14:paraId="707FA9F7" w14:textId="77777777" w:rsidR="001C4F4D" w:rsidRDefault="001C4F4D" w:rsidP="001C4F4D">
      <w:pPr>
        <w:pStyle w:val="ListParagraph"/>
        <w:numPr>
          <w:ilvl w:val="0"/>
          <w:numId w:val="20"/>
        </w:numPr>
      </w:pPr>
      <w:r>
        <w:t>Coaches</w:t>
      </w:r>
    </w:p>
    <w:p w14:paraId="6CA862F0" w14:textId="77777777" w:rsidR="001C4F4D" w:rsidRDefault="001C4F4D" w:rsidP="001C4F4D">
      <w:pPr>
        <w:pStyle w:val="ListParagraph"/>
        <w:numPr>
          <w:ilvl w:val="0"/>
          <w:numId w:val="20"/>
        </w:numPr>
      </w:pPr>
      <w:r>
        <w:t>Assistant Coaches</w:t>
      </w:r>
    </w:p>
    <w:p w14:paraId="12E8834E" w14:textId="77777777" w:rsidR="001C4F4D" w:rsidRDefault="001C4F4D" w:rsidP="001C4F4D">
      <w:pPr>
        <w:pStyle w:val="ListParagraph"/>
        <w:numPr>
          <w:ilvl w:val="0"/>
          <w:numId w:val="20"/>
        </w:numPr>
      </w:pPr>
      <w:r>
        <w:t>Trainers</w:t>
      </w:r>
    </w:p>
    <w:p w14:paraId="7D021362" w14:textId="77777777" w:rsidR="001C4F4D" w:rsidRDefault="001C4F4D" w:rsidP="001C4F4D">
      <w:pPr>
        <w:pStyle w:val="ListParagraph"/>
        <w:numPr>
          <w:ilvl w:val="0"/>
          <w:numId w:val="20"/>
        </w:numPr>
      </w:pPr>
      <w:r>
        <w:t>Runners</w:t>
      </w:r>
    </w:p>
    <w:p w14:paraId="53AEA4D1" w14:textId="77777777" w:rsidR="001C4F4D" w:rsidRDefault="001C4F4D" w:rsidP="001C4F4D">
      <w:pPr>
        <w:pStyle w:val="ListParagraph"/>
        <w:numPr>
          <w:ilvl w:val="0"/>
          <w:numId w:val="20"/>
        </w:numPr>
      </w:pPr>
      <w:r>
        <w:t>Team Managers</w:t>
      </w:r>
    </w:p>
    <w:p w14:paraId="6DF5B679" w14:textId="77777777" w:rsidR="001C4F4D" w:rsidRDefault="001C4F4D" w:rsidP="001C4F4D">
      <w:pPr>
        <w:pStyle w:val="ListParagraph"/>
        <w:numPr>
          <w:ilvl w:val="0"/>
          <w:numId w:val="20"/>
        </w:numPr>
      </w:pPr>
      <w:r>
        <w:t>Child Safety Officer</w:t>
      </w:r>
    </w:p>
    <w:p w14:paraId="066623EA" w14:textId="77777777" w:rsidR="001C4F4D" w:rsidRPr="006A1F9B" w:rsidRDefault="001C4F4D" w:rsidP="001C4F4D">
      <w:pPr>
        <w:pStyle w:val="ListParagraph"/>
        <w:numPr>
          <w:ilvl w:val="0"/>
          <w:numId w:val="20"/>
        </w:numPr>
      </w:pPr>
      <w:r w:rsidRPr="006A1F9B">
        <w:t>Pre</w:t>
      </w:r>
      <w:r>
        <w:t>sident, Secretary,</w:t>
      </w:r>
      <w:r w:rsidRPr="006A1F9B">
        <w:t xml:space="preserve"> and</w:t>
      </w:r>
      <w:r>
        <w:t xml:space="preserve"> club</w:t>
      </w:r>
      <w:r w:rsidRPr="006A1F9B">
        <w:t xml:space="preserve"> Committee </w:t>
      </w:r>
      <w:r>
        <w:t>M</w:t>
      </w:r>
      <w:r w:rsidRPr="006A1F9B">
        <w:t>embers</w:t>
      </w:r>
    </w:p>
    <w:p w14:paraId="177C877A" w14:textId="07B9199A" w:rsidR="001C4F4D" w:rsidRPr="00667011" w:rsidRDefault="001C4F4D" w:rsidP="001C4F4D">
      <w:pPr>
        <w:pStyle w:val="ListParagraph"/>
        <w:numPr>
          <w:ilvl w:val="0"/>
          <w:numId w:val="20"/>
        </w:numPr>
      </w:pPr>
      <w:r>
        <w:t>Club Tribunal Advocates</w:t>
      </w:r>
      <w:r w:rsidR="008A4ACE">
        <w:br/>
      </w:r>
    </w:p>
    <w:p w14:paraId="1B4D51FC" w14:textId="3C2C321D" w:rsidR="001C4F4D" w:rsidRPr="00502555" w:rsidRDefault="00502555" w:rsidP="00502555">
      <w:pPr>
        <w:pStyle w:val="Heading3"/>
        <w:rPr>
          <w:i/>
          <w:iCs/>
        </w:rPr>
      </w:pPr>
      <w:bookmarkStart w:id="19" w:name="_Toc102050895"/>
      <w:r w:rsidRPr="00502555">
        <w:rPr>
          <w:i/>
          <w:iCs/>
        </w:rPr>
        <w:t>Applying for a check</w:t>
      </w:r>
      <w:bookmarkEnd w:id="19"/>
    </w:p>
    <w:p w14:paraId="7AD78B69" w14:textId="69945286" w:rsidR="00487495" w:rsidRDefault="00487495" w:rsidP="00502555">
      <w:r>
        <w:t xml:space="preserve">When a member of your club is applying for a WWCC, they will either be able to complete the application </w:t>
      </w:r>
      <w:r w:rsidR="00D62401">
        <w:t>entirely</w:t>
      </w:r>
      <w:r>
        <w:t xml:space="preserve"> online</w:t>
      </w:r>
      <w:r w:rsidR="00607BC4">
        <w:t>,</w:t>
      </w:r>
      <w:r>
        <w:t xml:space="preserve"> or they will need</w:t>
      </w:r>
      <w:r w:rsidR="00935264">
        <w:t xml:space="preserve"> to complete the first part online followed by going into </w:t>
      </w:r>
      <w:r w:rsidR="00CA7C54">
        <w:t>a</w:t>
      </w:r>
      <w:r w:rsidR="00BE37CE">
        <w:t>n Australian Post outlet</w:t>
      </w:r>
      <w:r w:rsidR="00CA7C54">
        <w:t>.</w:t>
      </w:r>
      <w:r w:rsidR="00016E3C">
        <w:t xml:space="preserve"> </w:t>
      </w:r>
      <w:r w:rsidR="00C24549">
        <w:t>It is against the law for a person required to but has not obtained a Working with Children Check to engage in child-related work, including volunteering</w:t>
      </w:r>
      <w:r w:rsidR="00BE37CE">
        <w:t>.</w:t>
      </w:r>
    </w:p>
    <w:p w14:paraId="2E41160A" w14:textId="6EB9847F" w:rsidR="00655375" w:rsidRDefault="00480373" w:rsidP="00502555">
      <w:r>
        <w:t xml:space="preserve">To apply for a </w:t>
      </w:r>
      <w:r w:rsidRPr="00336FA1">
        <w:t>check fully online</w:t>
      </w:r>
      <w:r w:rsidR="00D62401">
        <w:t>,</w:t>
      </w:r>
      <w:r w:rsidR="00B13BE9" w:rsidRPr="00336FA1">
        <w:t xml:space="preserve"> you</w:t>
      </w:r>
      <w:r w:rsidR="00B13BE9">
        <w:t xml:space="preserve"> will need two ID documents</w:t>
      </w:r>
      <w:r w:rsidR="00875979">
        <w:t>:</w:t>
      </w:r>
    </w:p>
    <w:p w14:paraId="4D6857BD" w14:textId="77777777" w:rsidR="00655375" w:rsidRDefault="00655375" w:rsidP="00C044CC">
      <w:pPr>
        <w:pStyle w:val="ListParagraph"/>
        <w:numPr>
          <w:ilvl w:val="0"/>
          <w:numId w:val="25"/>
        </w:numPr>
      </w:pPr>
      <w:r>
        <w:t>You must have one of the following documents:</w:t>
      </w:r>
    </w:p>
    <w:p w14:paraId="3E52EF2E" w14:textId="0A14CFF1" w:rsidR="00480373" w:rsidRDefault="00655375" w:rsidP="00655375">
      <w:pPr>
        <w:pStyle w:val="ListParagraph"/>
        <w:numPr>
          <w:ilvl w:val="0"/>
          <w:numId w:val="22"/>
        </w:numPr>
      </w:pPr>
      <w:r>
        <w:t xml:space="preserve">Australian passport (current or expired less than </w:t>
      </w:r>
      <w:r w:rsidR="00D62401">
        <w:t>three</w:t>
      </w:r>
      <w:r>
        <w:t xml:space="preserve"> years)</w:t>
      </w:r>
    </w:p>
    <w:p w14:paraId="2F32066B" w14:textId="28B0E9AE" w:rsidR="00655375" w:rsidRDefault="00655375" w:rsidP="00655375">
      <w:pPr>
        <w:pStyle w:val="ListParagraph"/>
        <w:numPr>
          <w:ilvl w:val="0"/>
          <w:numId w:val="22"/>
        </w:numPr>
      </w:pPr>
      <w:r>
        <w:t>Current foreign passport (with linked visa)</w:t>
      </w:r>
    </w:p>
    <w:p w14:paraId="26018337" w14:textId="67C6FA0B" w:rsidR="00655375" w:rsidRDefault="00655375" w:rsidP="00655375">
      <w:pPr>
        <w:pStyle w:val="ListParagraph"/>
        <w:numPr>
          <w:ilvl w:val="0"/>
          <w:numId w:val="22"/>
        </w:numPr>
      </w:pPr>
      <w:r>
        <w:t>Australian birth certificate</w:t>
      </w:r>
    </w:p>
    <w:p w14:paraId="1F369F80" w14:textId="77777777" w:rsidR="00875979" w:rsidRDefault="00655375" w:rsidP="00875979">
      <w:pPr>
        <w:pStyle w:val="ListParagraph"/>
        <w:numPr>
          <w:ilvl w:val="0"/>
          <w:numId w:val="22"/>
        </w:numPr>
      </w:pPr>
      <w:proofErr w:type="spellStart"/>
      <w:r>
        <w:t>ImmiCard</w:t>
      </w:r>
      <w:proofErr w:type="spellEnd"/>
    </w:p>
    <w:p w14:paraId="53C30CD2" w14:textId="77777777" w:rsidR="00875979" w:rsidRDefault="00875979" w:rsidP="00875979">
      <w:pPr>
        <w:pStyle w:val="ListParagraph"/>
        <w:ind w:left="1080"/>
      </w:pPr>
    </w:p>
    <w:p w14:paraId="2CCCA26F" w14:textId="77777777" w:rsidR="00875979" w:rsidRDefault="00875979" w:rsidP="00875979">
      <w:pPr>
        <w:pStyle w:val="ListParagraph"/>
        <w:numPr>
          <w:ilvl w:val="0"/>
          <w:numId w:val="23"/>
        </w:numPr>
      </w:pPr>
      <w:r>
        <w:t>You must have one of the following documents:</w:t>
      </w:r>
    </w:p>
    <w:p w14:paraId="2E0BA0C7" w14:textId="240F63E7" w:rsidR="00EC17ED" w:rsidRDefault="00EC17ED" w:rsidP="00875979">
      <w:pPr>
        <w:pStyle w:val="ListParagraph"/>
        <w:numPr>
          <w:ilvl w:val="1"/>
          <w:numId w:val="23"/>
        </w:numPr>
      </w:pPr>
      <w:r>
        <w:t xml:space="preserve">Current Australian </w:t>
      </w:r>
      <w:r w:rsidR="00D62401">
        <w:t>driver’s</w:t>
      </w:r>
      <w:r>
        <w:t xml:space="preserve"> licence</w:t>
      </w:r>
    </w:p>
    <w:p w14:paraId="0EDB2CBC" w14:textId="005318E4" w:rsidR="00875979" w:rsidRDefault="00EC17ED" w:rsidP="00875979">
      <w:pPr>
        <w:pStyle w:val="ListParagraph"/>
        <w:numPr>
          <w:ilvl w:val="1"/>
          <w:numId w:val="23"/>
        </w:numPr>
      </w:pPr>
      <w:r>
        <w:t xml:space="preserve">Medicare card (only if you don’t have a </w:t>
      </w:r>
      <w:r w:rsidR="00D62401">
        <w:t>driver’s</w:t>
      </w:r>
      <w:r>
        <w:t xml:space="preserve"> licence)</w:t>
      </w:r>
      <w:r w:rsidR="00875979">
        <w:br/>
      </w:r>
    </w:p>
    <w:p w14:paraId="5D83374B" w14:textId="092E5BD3" w:rsidR="00C044CC" w:rsidRDefault="00C044CC" w:rsidP="00875979">
      <w:pPr>
        <w:pStyle w:val="ListParagraph"/>
        <w:numPr>
          <w:ilvl w:val="0"/>
          <w:numId w:val="23"/>
        </w:numPr>
      </w:pPr>
      <w:r>
        <w:t xml:space="preserve">Applicants will also need a phone less than </w:t>
      </w:r>
      <w:r w:rsidR="00D62401">
        <w:t>five</w:t>
      </w:r>
      <w:r>
        <w:t xml:space="preserve"> years old (or be able to borrow one).</w:t>
      </w:r>
    </w:p>
    <w:p w14:paraId="5FA5B540" w14:textId="65C53033" w:rsidR="004D0CA8" w:rsidRDefault="004D0CA8" w:rsidP="004D0CA8">
      <w:r>
        <w:t xml:space="preserve">More information on applying for a WWCC fully online can be </w:t>
      </w:r>
      <w:r w:rsidR="00A27470">
        <w:t>found</w:t>
      </w:r>
      <w:r>
        <w:t xml:space="preserve"> here: </w:t>
      </w:r>
      <w:hyperlink r:id="rId20" w:history="1">
        <w:r w:rsidRPr="00A118F9">
          <w:rPr>
            <w:rStyle w:val="Hyperlink"/>
          </w:rPr>
          <w:t>https://www.workingwithchildren.vic.gov.au/individuals/applicants/how-to-apply-1</w:t>
        </w:r>
      </w:hyperlink>
    </w:p>
    <w:p w14:paraId="7078E4A3" w14:textId="18A43160" w:rsidR="005F230C" w:rsidRDefault="00A27470" w:rsidP="004D0CA8">
      <w:r w:rsidRPr="00A27470">
        <w:t xml:space="preserve">Suppose an applicant is not able to apply for a check </w:t>
      </w:r>
      <w:r>
        <w:t>entirely</w:t>
      </w:r>
      <w:r w:rsidRPr="00A27470">
        <w:t xml:space="preserve"> online. In that case,</w:t>
      </w:r>
      <w:r w:rsidR="00FE49FD">
        <w:t xml:space="preserve"> </w:t>
      </w:r>
      <w:r w:rsidR="00FE49FD" w:rsidRPr="00336FA1">
        <w:t>the</w:t>
      </w:r>
      <w:r w:rsidR="009F433D" w:rsidRPr="00336FA1">
        <w:t>y</w:t>
      </w:r>
      <w:r w:rsidR="00FE49FD" w:rsidRPr="00336FA1">
        <w:t xml:space="preserve"> must complete </w:t>
      </w:r>
      <w:r w:rsidR="009F433D" w:rsidRPr="00336FA1">
        <w:t>part of the application online, followed by finalising the application at an Australia Post outlet.</w:t>
      </w:r>
    </w:p>
    <w:p w14:paraId="7A92B139" w14:textId="52690D0E" w:rsidR="005F230C" w:rsidRDefault="005F230C" w:rsidP="005F230C">
      <w:pPr>
        <w:pStyle w:val="ListParagraph"/>
        <w:numPr>
          <w:ilvl w:val="0"/>
          <w:numId w:val="26"/>
        </w:numPr>
      </w:pPr>
      <w:r>
        <w:t xml:space="preserve">A </w:t>
      </w:r>
      <w:r w:rsidR="00AE2914">
        <w:t>step-by-step</w:t>
      </w:r>
      <w:r>
        <w:t xml:space="preserve"> guide on how to apply following this method can be found here: </w:t>
      </w:r>
      <w:hyperlink r:id="rId21" w:history="1">
        <w:r w:rsidRPr="00A118F9">
          <w:rPr>
            <w:rStyle w:val="Hyperlink"/>
          </w:rPr>
          <w:t>https://www.workingwithchildren.vic.gov.au/individuals/applicants/how-to-apply-2</w:t>
        </w:r>
      </w:hyperlink>
    </w:p>
    <w:p w14:paraId="15673736" w14:textId="1E0BB277" w:rsidR="00F90333" w:rsidRDefault="00F90333" w:rsidP="004D0CA8">
      <w:r>
        <w:t xml:space="preserve">It is important to note that if the applicant is a paid staff member of your </w:t>
      </w:r>
      <w:r w:rsidR="00A27470">
        <w:t>organisation</w:t>
      </w:r>
      <w:r>
        <w:t>, they must get an employee check, not a volunteer check. If this is the case, they must also pay a small fee to complete the application process.</w:t>
      </w:r>
    </w:p>
    <w:p w14:paraId="7980038E" w14:textId="3F154FCE" w:rsidR="00AE1A34" w:rsidRDefault="00AE1A34" w:rsidP="004D0CA8"/>
    <w:p w14:paraId="3DCE0604" w14:textId="5B2F1AD3" w:rsidR="00AE1A34" w:rsidRPr="00502555" w:rsidRDefault="00AE1A34" w:rsidP="00AE1A34">
      <w:pPr>
        <w:pStyle w:val="Heading3"/>
        <w:rPr>
          <w:i/>
          <w:iCs/>
        </w:rPr>
      </w:pPr>
      <w:bookmarkStart w:id="20" w:name="_Toc102050896"/>
      <w:r>
        <w:rPr>
          <w:i/>
          <w:iCs/>
        </w:rPr>
        <w:lastRenderedPageBreak/>
        <w:t>Expiration and Non-Compliance</w:t>
      </w:r>
      <w:bookmarkEnd w:id="20"/>
      <w:r>
        <w:rPr>
          <w:i/>
          <w:iCs/>
        </w:rPr>
        <w:t xml:space="preserve"> </w:t>
      </w:r>
    </w:p>
    <w:p w14:paraId="47A356B5" w14:textId="1616B0CB" w:rsidR="00533537" w:rsidRDefault="00533537" w:rsidP="00533537">
      <w:r>
        <w:t xml:space="preserve">There are three main reasons a person may be exempt from requiring a Working </w:t>
      </w:r>
      <w:r w:rsidR="00523D3D">
        <w:t>with</w:t>
      </w:r>
      <w:r>
        <w:t xml:space="preserve"> Children Check where they would otherwise </w:t>
      </w:r>
      <w:r w:rsidR="00125C74">
        <w:t>usually</w:t>
      </w:r>
      <w:r>
        <w:t xml:space="preserve"> have to obtain one. VIT registered teachers and Victoria Police</w:t>
      </w:r>
      <w:r w:rsidR="00125C74">
        <w:t>,</w:t>
      </w:r>
      <w:r>
        <w:t xml:space="preserve"> or Australian Federal Police officers</w:t>
      </w:r>
      <w:r w:rsidR="00607BC4">
        <w:t>,</w:t>
      </w:r>
      <w:r>
        <w:t xml:space="preserve"> are not required to hold a WWCC unless suspended or dismissed (or VIT registration is cancelled)</w:t>
      </w:r>
      <w:r w:rsidR="00125C74">
        <w:t>. The</w:t>
      </w:r>
      <w:r>
        <w:t xml:space="preserve"> individual </w:t>
      </w:r>
      <w:r w:rsidRPr="00371685">
        <w:rPr>
          <w:b/>
        </w:rPr>
        <w:t xml:space="preserve">must notify their club and the </w:t>
      </w:r>
      <w:r w:rsidR="002B105A">
        <w:rPr>
          <w:b/>
        </w:rPr>
        <w:t>EFNL</w:t>
      </w:r>
      <w:r w:rsidRPr="00371685">
        <w:rPr>
          <w:b/>
        </w:rPr>
        <w:t xml:space="preserve"> within </w:t>
      </w:r>
      <w:r w:rsidR="00607BC4">
        <w:rPr>
          <w:b/>
        </w:rPr>
        <w:t>seven</w:t>
      </w:r>
      <w:r w:rsidRPr="00371685">
        <w:rPr>
          <w:b/>
        </w:rPr>
        <w:t xml:space="preserve"> days</w:t>
      </w:r>
      <w:r>
        <w:t>. If this occurs, they must also cease any duties that would require a WWCC until they obtain one or their suspension is lifted.</w:t>
      </w:r>
    </w:p>
    <w:p w14:paraId="6210FCFB" w14:textId="418EE3D1" w:rsidR="00F44554" w:rsidRDefault="00533537" w:rsidP="00F44554">
      <w:r>
        <w:t>The third exemption is for volunteers under the age of 18 themselves.</w:t>
      </w:r>
    </w:p>
    <w:p w14:paraId="7F90C250" w14:textId="77777777" w:rsidR="00EE2AB9" w:rsidRDefault="00EE2AB9" w:rsidP="00F44554"/>
    <w:p w14:paraId="1C0A6A49" w14:textId="332F1F7B" w:rsidR="00F44554" w:rsidRPr="008A478B" w:rsidRDefault="00EE2AB9" w:rsidP="00EE2AB9">
      <w:pPr>
        <w:pStyle w:val="Heading3"/>
        <w:rPr>
          <w:b/>
          <w:bCs/>
          <w:i/>
          <w:iCs/>
        </w:rPr>
      </w:pPr>
      <w:bookmarkStart w:id="21" w:name="_Toc102050897"/>
      <w:r w:rsidRPr="008A478B">
        <w:rPr>
          <w:b/>
          <w:bCs/>
          <w:i/>
          <w:iCs/>
        </w:rPr>
        <w:t xml:space="preserve">WWC </w:t>
      </w:r>
      <w:r w:rsidR="00F44554" w:rsidRPr="008A478B">
        <w:rPr>
          <w:b/>
          <w:bCs/>
          <w:i/>
          <w:iCs/>
        </w:rPr>
        <w:t>Exclusion</w:t>
      </w:r>
      <w:bookmarkEnd w:id="21"/>
    </w:p>
    <w:p w14:paraId="065B30EA" w14:textId="426D80AC" w:rsidR="00E56F5E" w:rsidRDefault="00E56F5E" w:rsidP="00E56F5E">
      <w:r>
        <w:t xml:space="preserve">If a person applies for a Working </w:t>
      </w:r>
      <w:r w:rsidR="00523D3D">
        <w:t>with</w:t>
      </w:r>
      <w:r>
        <w:t xml:space="preserve"> Children Check, they will either pass all background checks and receive their card, or the checks may find something that prevents them from being issued a WWCC. In such cases, they are issued </w:t>
      </w:r>
      <w:r w:rsidR="00523D3D">
        <w:t>a</w:t>
      </w:r>
      <w:r>
        <w:t xml:space="preserve"> WWC </w:t>
      </w:r>
      <w:r w:rsidR="0016188A">
        <w:t>Exclusion</w:t>
      </w:r>
      <w:r>
        <w:t xml:space="preserve">. If this occurs, the process below should be followed (you, the Secretary or whoever </w:t>
      </w:r>
      <w:r w:rsidR="0016188A">
        <w:t>oversees</w:t>
      </w:r>
      <w:r>
        <w:t xml:space="preserve"> such notices). Note that this process is different from our Reporting Procedure because a </w:t>
      </w:r>
      <w:r w:rsidR="0016188A">
        <w:t>WWC Exclusion</w:t>
      </w:r>
      <w:r>
        <w:t xml:space="preserve"> does not necessarily mean </w:t>
      </w:r>
      <w:r w:rsidR="00CF028B">
        <w:t>any</w:t>
      </w:r>
      <w:r>
        <w:t xml:space="preserve"> offence. </w:t>
      </w:r>
    </w:p>
    <w:p w14:paraId="35101557" w14:textId="7B9E8605" w:rsidR="00676531" w:rsidRDefault="00631163" w:rsidP="00E56F5E">
      <w:r>
        <w:t xml:space="preserve">If your worker receives a WWC Exclusion, you should receive a letter from the Department of Justice and Regulation. By law, the individual receiving the WWC Exclusion must also tell you in writing within seven days of </w:t>
      </w:r>
      <w:r w:rsidR="00676531">
        <w:t>the</w:t>
      </w:r>
      <w:r>
        <w:t xml:space="preserve"> date they are given the Exclusion. </w:t>
      </w:r>
    </w:p>
    <w:p w14:paraId="73702E69" w14:textId="596C9153" w:rsidR="00E56F5E" w:rsidRPr="006D7110" w:rsidRDefault="00E56F5E" w:rsidP="00E56F5E">
      <w:r w:rsidRPr="006D7110">
        <w:t xml:space="preserve">Important things to remember if your club receives a </w:t>
      </w:r>
      <w:r w:rsidR="005D31E0">
        <w:t>WWC Exclusion letter</w:t>
      </w:r>
      <w:r w:rsidRPr="006D7110">
        <w:t xml:space="preserve"> from the Department of Justice and Regulation:</w:t>
      </w:r>
    </w:p>
    <w:p w14:paraId="31B17532" w14:textId="77777777" w:rsidR="00E56F5E" w:rsidRPr="006D7110" w:rsidRDefault="00E56F5E" w:rsidP="00E56F5E">
      <w:pPr>
        <w:pStyle w:val="ListParagraph"/>
        <w:numPr>
          <w:ilvl w:val="0"/>
          <w:numId w:val="27"/>
        </w:numPr>
      </w:pPr>
      <w:r w:rsidRPr="006D7110">
        <w:t xml:space="preserve">The letter you receive is confidential and should only be read by yourself and not be shared with others. Sharing personal information with others is an offence against the Department of Justice and Regulation. </w:t>
      </w:r>
    </w:p>
    <w:p w14:paraId="46EF50EF" w14:textId="364834DB" w:rsidR="00E56F5E" w:rsidRPr="006D7110" w:rsidRDefault="00E56F5E" w:rsidP="00E56F5E">
      <w:pPr>
        <w:pStyle w:val="ListParagraph"/>
        <w:numPr>
          <w:ilvl w:val="0"/>
          <w:numId w:val="27"/>
        </w:numPr>
      </w:pPr>
      <w:r w:rsidRPr="006D7110">
        <w:t>Ensure the letter is filed or stored in a secure area where no one else can gain access</w:t>
      </w:r>
      <w:r w:rsidR="00DB7BC9">
        <w:t>.</w:t>
      </w:r>
      <w:r w:rsidRPr="006D7110">
        <w:t xml:space="preserve"> </w:t>
      </w:r>
    </w:p>
    <w:p w14:paraId="6600C095" w14:textId="60E136D7" w:rsidR="00E56F5E" w:rsidRPr="006D7110" w:rsidRDefault="00E56F5E" w:rsidP="00E56F5E">
      <w:pPr>
        <w:pStyle w:val="ListParagraph"/>
        <w:numPr>
          <w:ilvl w:val="0"/>
          <w:numId w:val="27"/>
        </w:numPr>
      </w:pPr>
      <w:r w:rsidRPr="006D7110">
        <w:t>It is not your responsibility to question or assume</w:t>
      </w:r>
      <w:r>
        <w:t xml:space="preserve"> </w:t>
      </w:r>
      <w:r w:rsidR="00703371">
        <w:t xml:space="preserve">the </w:t>
      </w:r>
      <w:r w:rsidR="00E161D5">
        <w:t>person’s guilt</w:t>
      </w:r>
      <w:r>
        <w:t>. There are several reasons this notice may be triggered.</w:t>
      </w:r>
    </w:p>
    <w:p w14:paraId="45E8F336" w14:textId="3B01CF31" w:rsidR="00E56F5E" w:rsidRPr="006D7110" w:rsidRDefault="00E56F5E" w:rsidP="00E56F5E">
      <w:pPr>
        <w:pStyle w:val="ListParagraph"/>
        <w:numPr>
          <w:ilvl w:val="0"/>
          <w:numId w:val="27"/>
        </w:numPr>
      </w:pPr>
      <w:r w:rsidRPr="006D7110">
        <w:t>The ruling given when checking status in step 1</w:t>
      </w:r>
      <w:r>
        <w:t xml:space="preserve"> below</w:t>
      </w:r>
      <w:r w:rsidRPr="006D7110">
        <w:t xml:space="preserve"> is </w:t>
      </w:r>
      <w:r w:rsidR="00DB7BC9" w:rsidRPr="006D7110">
        <w:t>non-negotiab</w:t>
      </w:r>
      <w:r w:rsidR="00DB7BC9">
        <w:t>le and</w:t>
      </w:r>
      <w:r>
        <w:t xml:space="preserve"> is not our decision or yours –</w:t>
      </w:r>
      <w:r w:rsidRPr="006D7110">
        <w:t xml:space="preserve"> do not answer questions as to why they must stop beyond stating that it is due to the </w:t>
      </w:r>
      <w:r w:rsidR="00C8354E">
        <w:t>WWC Exclusion</w:t>
      </w:r>
      <w:r>
        <w:t xml:space="preserve"> that has been received</w:t>
      </w:r>
      <w:r w:rsidR="00DB7BC9">
        <w:t>.</w:t>
      </w:r>
    </w:p>
    <w:p w14:paraId="14C74BB7" w14:textId="25BBEB93" w:rsidR="00E56F5E" w:rsidRPr="006D7110" w:rsidRDefault="00E56F5E" w:rsidP="00E56F5E">
      <w:pPr>
        <w:pStyle w:val="ListParagraph"/>
        <w:numPr>
          <w:ilvl w:val="0"/>
          <w:numId w:val="27"/>
        </w:numPr>
      </w:pPr>
      <w:r w:rsidRPr="006D7110">
        <w:t xml:space="preserve">If you are unsure what to do, </w:t>
      </w:r>
      <w:r>
        <w:t xml:space="preserve">contact the </w:t>
      </w:r>
      <w:r w:rsidR="002B105A">
        <w:t>EFNL</w:t>
      </w:r>
      <w:r>
        <w:t xml:space="preserve"> CSO or the Department of Justice</w:t>
      </w:r>
      <w:r w:rsidRPr="006D7110">
        <w:t xml:space="preserve"> for assistance</w:t>
      </w:r>
      <w:r w:rsidR="00DB7BC9">
        <w:t>.</w:t>
      </w:r>
    </w:p>
    <w:p w14:paraId="233AC7D2" w14:textId="0D495735" w:rsidR="004B5842" w:rsidRPr="006D7110" w:rsidRDefault="004B5842" w:rsidP="004B5842">
      <w:r w:rsidRPr="006D7110">
        <w:t xml:space="preserve">Step 1: </w:t>
      </w:r>
      <w:r w:rsidRPr="006D7110">
        <w:rPr>
          <w:b/>
        </w:rPr>
        <w:t xml:space="preserve">Check </w:t>
      </w:r>
      <w:r w:rsidR="00E161D5">
        <w:rPr>
          <w:b/>
        </w:rPr>
        <w:t xml:space="preserve">the </w:t>
      </w:r>
      <w:r w:rsidRPr="006D7110">
        <w:rPr>
          <w:b/>
        </w:rPr>
        <w:t xml:space="preserve">status of </w:t>
      </w:r>
      <w:r w:rsidR="00E161D5">
        <w:rPr>
          <w:b/>
        </w:rPr>
        <w:t xml:space="preserve">the </w:t>
      </w:r>
      <w:r w:rsidRPr="006D7110">
        <w:rPr>
          <w:b/>
        </w:rPr>
        <w:t>application</w:t>
      </w:r>
    </w:p>
    <w:p w14:paraId="211080F5" w14:textId="1C29CF11" w:rsidR="004B5842" w:rsidRDefault="004B5842" w:rsidP="004B5842">
      <w:pPr>
        <w:pStyle w:val="ListParagraph"/>
        <w:numPr>
          <w:ilvl w:val="0"/>
          <w:numId w:val="27"/>
        </w:numPr>
      </w:pPr>
      <w:r w:rsidRPr="006D7110">
        <w:t xml:space="preserve">Go to </w:t>
      </w:r>
      <w:r w:rsidR="00E161D5">
        <w:t xml:space="preserve">the </w:t>
      </w:r>
      <w:r w:rsidRPr="006D7110">
        <w:t xml:space="preserve">WWC site </w:t>
      </w:r>
      <w:r w:rsidR="00590320">
        <w:t>to check the status of the WWCC of the person in question.</w:t>
      </w:r>
      <w:r w:rsidRPr="006D7110">
        <w:t xml:space="preserve"> Once you enter the required details (card number and surname, both of which will be on the letter), the system will tell you </w:t>
      </w:r>
      <w:r w:rsidR="00DC0611" w:rsidRPr="006D7110">
        <w:t>whether</w:t>
      </w:r>
      <w:r w:rsidRPr="006D7110">
        <w:t xml:space="preserve"> the person must be removed from work in the meantime.</w:t>
      </w:r>
    </w:p>
    <w:p w14:paraId="5EB50228" w14:textId="5F6387D8" w:rsidR="001E3D61" w:rsidRPr="006D7110" w:rsidRDefault="00DE3F1C" w:rsidP="001E3D61">
      <w:pPr>
        <w:pStyle w:val="ListParagraph"/>
        <w:numPr>
          <w:ilvl w:val="0"/>
          <w:numId w:val="27"/>
        </w:numPr>
      </w:pPr>
      <w:r>
        <w:t xml:space="preserve">Followed the provided link to do a WWC Status Check: </w:t>
      </w:r>
      <w:hyperlink r:id="rId22" w:history="1">
        <w:r w:rsidR="001E3D61" w:rsidRPr="007A39B7">
          <w:rPr>
            <w:rStyle w:val="Hyperlink"/>
          </w:rPr>
          <w:t>https://www.workingwithchildren.vic.gov.au/</w:t>
        </w:r>
      </w:hyperlink>
      <w:r w:rsidR="001E3D61">
        <w:t xml:space="preserve"> </w:t>
      </w:r>
    </w:p>
    <w:p w14:paraId="112FFD4A" w14:textId="0AF98B62" w:rsidR="004B5842" w:rsidRPr="006D7110" w:rsidRDefault="004B5842" w:rsidP="004B5842">
      <w:pPr>
        <w:pStyle w:val="ListParagraph"/>
        <w:numPr>
          <w:ilvl w:val="0"/>
          <w:numId w:val="27"/>
        </w:numPr>
      </w:pPr>
      <w:r w:rsidRPr="006D7110">
        <w:t xml:space="preserve">If you are not confident or have questions, call the Department of Justice at this point BEFORE contacting anyone else. </w:t>
      </w:r>
    </w:p>
    <w:p w14:paraId="7914C1E4" w14:textId="74BDAC11" w:rsidR="004B5842" w:rsidRPr="006D7110" w:rsidRDefault="004B5842" w:rsidP="004B5842">
      <w:pPr>
        <w:pStyle w:val="ListParagraph"/>
        <w:numPr>
          <w:ilvl w:val="0"/>
          <w:numId w:val="27"/>
        </w:numPr>
      </w:pPr>
      <w:r w:rsidRPr="006D7110">
        <w:t xml:space="preserve">If the information you receive from the </w:t>
      </w:r>
      <w:r w:rsidR="001F43F9">
        <w:t>Department’s</w:t>
      </w:r>
      <w:r w:rsidRPr="006D7110">
        <w:t xml:space="preserve"> site tells you that the person in question cannot work with children, you must ensure this person </w:t>
      </w:r>
      <w:r w:rsidR="001F43F9">
        <w:t>does not</w:t>
      </w:r>
      <w:r w:rsidRPr="006D7110">
        <w:t xml:space="preserve"> work with children at your club.  Please follow the steps below if the </w:t>
      </w:r>
      <w:r w:rsidR="001F43F9">
        <w:t>Department’s</w:t>
      </w:r>
      <w:r w:rsidRPr="006D7110">
        <w:t xml:space="preserve"> website informs you the person in question cannot work with children. </w:t>
      </w:r>
    </w:p>
    <w:p w14:paraId="2C5F4902" w14:textId="55FE9E86" w:rsidR="004B5842" w:rsidRPr="006D7110" w:rsidRDefault="004B5842" w:rsidP="004B5842">
      <w:r w:rsidRPr="006D7110">
        <w:lastRenderedPageBreak/>
        <w:t xml:space="preserve">Step 2: </w:t>
      </w:r>
      <w:r w:rsidRPr="006D7110">
        <w:rPr>
          <w:b/>
        </w:rPr>
        <w:t>Contact the club Child Safety Officer</w:t>
      </w:r>
      <w:r>
        <w:rPr>
          <w:b/>
        </w:rPr>
        <w:t xml:space="preserve"> at the </w:t>
      </w:r>
      <w:r w:rsidR="002B105A">
        <w:rPr>
          <w:b/>
        </w:rPr>
        <w:t>EFNL</w:t>
      </w:r>
      <w:r w:rsidR="00E161D5">
        <w:rPr>
          <w:b/>
        </w:rPr>
        <w:t>.</w:t>
      </w:r>
    </w:p>
    <w:p w14:paraId="5E808AE5" w14:textId="3A884929" w:rsidR="004B5842" w:rsidRDefault="004B5842" w:rsidP="004B5842">
      <w:pPr>
        <w:pStyle w:val="ListParagraph"/>
        <w:numPr>
          <w:ilvl w:val="0"/>
          <w:numId w:val="27"/>
        </w:numPr>
      </w:pPr>
      <w:r w:rsidRPr="006D7110">
        <w:t xml:space="preserve">You must contact the CSO of the </w:t>
      </w:r>
      <w:r w:rsidR="002B105A">
        <w:t>EFNL</w:t>
      </w:r>
      <w:r>
        <w:t xml:space="preserve"> to ensure they are aware of </w:t>
      </w:r>
      <w:r w:rsidR="00CC2830">
        <w:t>the WWC Exclusion</w:t>
      </w:r>
      <w:r w:rsidR="00B93566">
        <w:t>.</w:t>
      </w:r>
      <w:r>
        <w:t xml:space="preserve"> You must not divulge any information to other staff members besides the CSO. </w:t>
      </w:r>
    </w:p>
    <w:p w14:paraId="045D63BD" w14:textId="20A2BC7E" w:rsidR="004B5842" w:rsidRPr="006D7110" w:rsidRDefault="004B5842" w:rsidP="274F67E4">
      <w:pPr>
        <w:pStyle w:val="ListParagraph"/>
        <w:numPr>
          <w:ilvl w:val="0"/>
          <w:numId w:val="27"/>
        </w:numPr>
      </w:pPr>
      <w:r>
        <w:t>Currently, the league CSO is Troy Swainston</w:t>
      </w:r>
    </w:p>
    <w:p w14:paraId="0DC7F665" w14:textId="4ED1B9CE" w:rsidR="004B5842" w:rsidRPr="006D7110" w:rsidRDefault="004B5842" w:rsidP="004B5842">
      <w:pPr>
        <w:pStyle w:val="ListParagraph"/>
        <w:numPr>
          <w:ilvl w:val="0"/>
          <w:numId w:val="27"/>
        </w:numPr>
      </w:pPr>
      <w:r>
        <w:t xml:space="preserve">Inform the CSO if the individual is required to stand down from duties or </w:t>
      </w:r>
      <w:r w:rsidR="00E161D5">
        <w:t xml:space="preserve">be </w:t>
      </w:r>
      <w:r>
        <w:t>reassigned.</w:t>
      </w:r>
    </w:p>
    <w:p w14:paraId="4B444507" w14:textId="77777777" w:rsidR="004B5842" w:rsidRPr="006D7110" w:rsidRDefault="004B5842" w:rsidP="004B5842">
      <w:pPr>
        <w:pStyle w:val="ListParagraph"/>
        <w:numPr>
          <w:ilvl w:val="0"/>
          <w:numId w:val="27"/>
        </w:numPr>
      </w:pPr>
      <w:r w:rsidRPr="006D7110">
        <w:t xml:space="preserve">Inform them that </w:t>
      </w:r>
      <w:r>
        <w:t xml:space="preserve">you will </w:t>
      </w:r>
      <w:r w:rsidRPr="006D7110">
        <w:t xml:space="preserve">contact the individual to inform them of the situation. </w:t>
      </w:r>
    </w:p>
    <w:p w14:paraId="1518EA33" w14:textId="77777777" w:rsidR="004B5842" w:rsidRPr="006D7110" w:rsidRDefault="004B5842" w:rsidP="004B5842">
      <w:pPr>
        <w:rPr>
          <w:b/>
        </w:rPr>
      </w:pPr>
      <w:r w:rsidRPr="006D7110">
        <w:t xml:space="preserve">Step 3: </w:t>
      </w:r>
      <w:r>
        <w:rPr>
          <w:b/>
        </w:rPr>
        <w:t>C</w:t>
      </w:r>
      <w:r w:rsidRPr="006D7110">
        <w:rPr>
          <w:b/>
        </w:rPr>
        <w:t>ontact the individual to notify them</w:t>
      </w:r>
    </w:p>
    <w:p w14:paraId="77DD5308" w14:textId="4377CC11" w:rsidR="004B5842" w:rsidRDefault="004B5842" w:rsidP="004B5842">
      <w:pPr>
        <w:pStyle w:val="ListParagraph"/>
        <w:numPr>
          <w:ilvl w:val="0"/>
          <w:numId w:val="27"/>
        </w:numPr>
      </w:pPr>
      <w:r w:rsidRPr="003C259E">
        <w:t xml:space="preserve">Do not issue a “Please Explain” or similar – </w:t>
      </w:r>
      <w:r>
        <w:t>you</w:t>
      </w:r>
      <w:r w:rsidRPr="003C259E">
        <w:t xml:space="preserve"> are required to notify, not investigate</w:t>
      </w:r>
      <w:r w:rsidR="007F670E">
        <w:t>.</w:t>
      </w:r>
    </w:p>
    <w:p w14:paraId="00C75611" w14:textId="77777777" w:rsidR="004B5842" w:rsidRPr="003C259E" w:rsidRDefault="004B5842" w:rsidP="004B5842">
      <w:pPr>
        <w:pStyle w:val="ListParagraph"/>
        <w:numPr>
          <w:ilvl w:val="0"/>
          <w:numId w:val="27"/>
        </w:numPr>
      </w:pPr>
      <w:r w:rsidRPr="003C259E">
        <w:t xml:space="preserve">Do not make accusations or inferences </w:t>
      </w:r>
      <w:r>
        <w:t>about the individual – there can be a range of reasons that may trigger this notice</w:t>
      </w:r>
      <w:r w:rsidRPr="003C259E">
        <w:t xml:space="preserve">. </w:t>
      </w:r>
    </w:p>
    <w:p w14:paraId="7A3D7CE6" w14:textId="65DC7B0B" w:rsidR="004B5842" w:rsidRPr="006D7110" w:rsidRDefault="004B5842" w:rsidP="004B5842">
      <w:pPr>
        <w:pStyle w:val="ListParagraph"/>
        <w:numPr>
          <w:ilvl w:val="0"/>
          <w:numId w:val="27"/>
        </w:numPr>
        <w:rPr>
          <w:b/>
        </w:rPr>
      </w:pPr>
      <w:r w:rsidRPr="006D7110">
        <w:t>Direct them to contact the Department of Justice regarding the issue</w:t>
      </w:r>
      <w:r w:rsidR="007F670E">
        <w:t>.</w:t>
      </w:r>
    </w:p>
    <w:p w14:paraId="23ED82A3" w14:textId="5ED1FCBD" w:rsidR="004B5842" w:rsidRPr="006D7110" w:rsidRDefault="004B5842" w:rsidP="004B5842">
      <w:pPr>
        <w:pStyle w:val="ListParagraph"/>
        <w:numPr>
          <w:ilvl w:val="0"/>
          <w:numId w:val="27"/>
        </w:numPr>
        <w:rPr>
          <w:b/>
        </w:rPr>
      </w:pPr>
      <w:r w:rsidRPr="006D7110">
        <w:t>Do not give extra information to the individual – anything beyond “we have received t</w:t>
      </w:r>
      <w:r>
        <w:t>his notice</w:t>
      </w:r>
      <w:r w:rsidR="00E161D5">
        <w:t>,</w:t>
      </w:r>
      <w:r>
        <w:t xml:space="preserve"> and you are</w:t>
      </w:r>
      <w:r w:rsidRPr="006D7110">
        <w:t xml:space="preserve"> unable to continue your duties at this time” is not </w:t>
      </w:r>
      <w:r>
        <w:t>y</w:t>
      </w:r>
      <w:r w:rsidRPr="006D7110">
        <w:t>our place to say</w:t>
      </w:r>
      <w:r w:rsidR="007F670E">
        <w:t>.</w:t>
      </w:r>
    </w:p>
    <w:p w14:paraId="69B968A0" w14:textId="6A59229B" w:rsidR="004B5842" w:rsidRPr="006D7110" w:rsidRDefault="004B5842" w:rsidP="004B5842">
      <w:pPr>
        <w:rPr>
          <w:b/>
        </w:rPr>
      </w:pPr>
      <w:r w:rsidRPr="006D7110">
        <w:t xml:space="preserve">Step 4: </w:t>
      </w:r>
      <w:r w:rsidRPr="006D7110">
        <w:rPr>
          <w:b/>
        </w:rPr>
        <w:t>Follow up with the club to ensure the individual has ceased work if required</w:t>
      </w:r>
    </w:p>
    <w:p w14:paraId="06F885E7" w14:textId="7BD47138" w:rsidR="00F44554" w:rsidRDefault="004B5842" w:rsidP="00533537">
      <w:pPr>
        <w:pStyle w:val="ListParagraph"/>
        <w:numPr>
          <w:ilvl w:val="0"/>
          <w:numId w:val="27"/>
        </w:numPr>
        <w:rPr>
          <w:b/>
        </w:rPr>
      </w:pPr>
      <w:r>
        <w:t>Confirm</w:t>
      </w:r>
      <w:r w:rsidR="00E161D5" w:rsidRPr="00E161D5">
        <w:t xml:space="preserve"> that the individual will not be present prior to the next training/game</w:t>
      </w:r>
      <w:r w:rsidR="00213EB8">
        <w:t>.</w:t>
      </w:r>
      <w:r w:rsidR="00DA3B9F">
        <w:br/>
      </w:r>
    </w:p>
    <w:p w14:paraId="46FC7D25" w14:textId="4E4D4216" w:rsidR="00D95723" w:rsidRDefault="00B770EC" w:rsidP="00D95723">
      <w:r>
        <w:t xml:space="preserve">At </w:t>
      </w:r>
      <w:r w:rsidR="00A00CAF">
        <w:t xml:space="preserve">the </w:t>
      </w:r>
      <w:r>
        <w:t xml:space="preserve">club level, </w:t>
      </w:r>
      <w:r w:rsidR="00A00CAF">
        <w:t>you must ensure</w:t>
      </w:r>
      <w:r>
        <w:t xml:space="preserve"> all required personnel get their WWC prior to working, </w:t>
      </w:r>
      <w:r w:rsidR="00A00CAF" w:rsidRPr="00A00CAF">
        <w:t xml:space="preserve">take ownership of their GameDay account linked to the club, and </w:t>
      </w:r>
      <w:r>
        <w:t xml:space="preserve">upload their check (and other relevant qualifications for their role) to Gameday as soon as possible. This is in the best interests of clubs, personnel, players and the </w:t>
      </w:r>
      <w:r w:rsidR="002B105A">
        <w:t>EFNL</w:t>
      </w:r>
      <w:r>
        <w:t xml:space="preserve"> as it allows a proper level of accountability. </w:t>
      </w:r>
    </w:p>
    <w:p w14:paraId="0AE893B6" w14:textId="77777777" w:rsidR="00B770EC" w:rsidRPr="00D95723" w:rsidRDefault="00B770EC" w:rsidP="00D95723"/>
    <w:p w14:paraId="653AE1B5" w14:textId="5F59BC39" w:rsidR="00465596" w:rsidRDefault="00465596" w:rsidP="00465596">
      <w:pPr>
        <w:pStyle w:val="Heading2"/>
        <w:rPr>
          <w:b/>
          <w:bCs/>
        </w:rPr>
      </w:pPr>
      <w:bookmarkStart w:id="22" w:name="_Toc102050898"/>
      <w:bookmarkStart w:id="23" w:name="_Hlk101447636"/>
      <w:r w:rsidRPr="007861A5">
        <w:rPr>
          <w:b/>
          <w:bCs/>
        </w:rPr>
        <w:t>Responding to a Report</w:t>
      </w:r>
      <w:bookmarkEnd w:id="22"/>
    </w:p>
    <w:p w14:paraId="36B88456" w14:textId="77777777" w:rsidR="00F661FA" w:rsidRDefault="00F661FA" w:rsidP="00F661FA">
      <w:r>
        <w:t>If a child comes to confide in you regarding an incident, it is vital you handle the situation appropriately. Make sure you:</w:t>
      </w:r>
    </w:p>
    <w:p w14:paraId="5FB9A265" w14:textId="77777777" w:rsidR="00F661FA" w:rsidRDefault="00F661FA" w:rsidP="00F661FA">
      <w:pPr>
        <w:pStyle w:val="ListParagraph"/>
        <w:numPr>
          <w:ilvl w:val="0"/>
          <w:numId w:val="20"/>
        </w:numPr>
      </w:pPr>
      <w:r>
        <w:t>DO:</w:t>
      </w:r>
    </w:p>
    <w:p w14:paraId="6F97DDA5" w14:textId="77777777" w:rsidR="00F661FA" w:rsidRDefault="00F661FA" w:rsidP="00F661FA">
      <w:pPr>
        <w:pStyle w:val="ListParagraph"/>
        <w:numPr>
          <w:ilvl w:val="1"/>
          <w:numId w:val="20"/>
        </w:numPr>
      </w:pPr>
      <w:r>
        <w:t>Remain calm. While hearing of an incident will likely invoke strong emotional reactions, getting angry or distressed will make this harder for the child.</w:t>
      </w:r>
    </w:p>
    <w:p w14:paraId="301F04CB" w14:textId="77777777" w:rsidR="00F661FA" w:rsidRDefault="00F661FA" w:rsidP="00F661FA">
      <w:pPr>
        <w:pStyle w:val="ListParagraph"/>
        <w:numPr>
          <w:ilvl w:val="1"/>
          <w:numId w:val="20"/>
        </w:numPr>
      </w:pPr>
      <w:r>
        <w:t>Listen carefully to what they tell you</w:t>
      </w:r>
    </w:p>
    <w:p w14:paraId="3107B158" w14:textId="77777777" w:rsidR="00F661FA" w:rsidRDefault="00F661FA" w:rsidP="00F661FA">
      <w:pPr>
        <w:pStyle w:val="ListParagraph"/>
        <w:numPr>
          <w:ilvl w:val="1"/>
          <w:numId w:val="20"/>
        </w:numPr>
      </w:pPr>
      <w:r>
        <w:t>Reassure the child you believe them</w:t>
      </w:r>
    </w:p>
    <w:p w14:paraId="0F2B4F65" w14:textId="77777777" w:rsidR="00F661FA" w:rsidRDefault="00F661FA" w:rsidP="00F661FA">
      <w:pPr>
        <w:pStyle w:val="ListParagraph"/>
        <w:numPr>
          <w:ilvl w:val="1"/>
          <w:numId w:val="20"/>
        </w:numPr>
      </w:pPr>
      <w:r>
        <w:t>Reassure the child it was not their fault</w:t>
      </w:r>
    </w:p>
    <w:p w14:paraId="0B9181AE" w14:textId="77777777" w:rsidR="00F661FA" w:rsidRDefault="00F661FA" w:rsidP="00F661FA">
      <w:pPr>
        <w:pStyle w:val="ListParagraph"/>
        <w:numPr>
          <w:ilvl w:val="1"/>
          <w:numId w:val="20"/>
        </w:numPr>
      </w:pPr>
      <w:r>
        <w:t>Reassure them they did the right thing by speaking up</w:t>
      </w:r>
    </w:p>
    <w:p w14:paraId="68289539" w14:textId="77777777" w:rsidR="00F661FA" w:rsidRDefault="00F661FA" w:rsidP="00F661FA">
      <w:pPr>
        <w:pStyle w:val="ListParagraph"/>
        <w:numPr>
          <w:ilvl w:val="1"/>
          <w:numId w:val="20"/>
        </w:numPr>
      </w:pPr>
      <w:r>
        <w:t>Let them know you will report this so that the abuse can stop</w:t>
      </w:r>
    </w:p>
    <w:p w14:paraId="77F1A191" w14:textId="77777777" w:rsidR="00F661FA" w:rsidRDefault="00F661FA" w:rsidP="00F661FA">
      <w:pPr>
        <w:pStyle w:val="ListParagraph"/>
        <w:numPr>
          <w:ilvl w:val="1"/>
          <w:numId w:val="20"/>
        </w:numPr>
      </w:pPr>
      <w:r>
        <w:t>Record the incident in the child’s own words as soon as possible after the disclosure</w:t>
      </w:r>
    </w:p>
    <w:p w14:paraId="0BD02D2B" w14:textId="77777777" w:rsidR="00F661FA" w:rsidRDefault="00F661FA" w:rsidP="00F661FA">
      <w:pPr>
        <w:pStyle w:val="ListParagraph"/>
        <w:numPr>
          <w:ilvl w:val="1"/>
          <w:numId w:val="20"/>
        </w:numPr>
      </w:pPr>
      <w:r>
        <w:t>Report the incident</w:t>
      </w:r>
    </w:p>
    <w:p w14:paraId="4C6176E7" w14:textId="54CE15E9" w:rsidR="00F661FA" w:rsidRDefault="00F661FA" w:rsidP="00F661FA">
      <w:pPr>
        <w:pStyle w:val="ListParagraph"/>
        <w:numPr>
          <w:ilvl w:val="1"/>
          <w:numId w:val="20"/>
        </w:numPr>
      </w:pPr>
      <w:r>
        <w:t xml:space="preserve">Ensure disclosure is </w:t>
      </w:r>
      <w:r w:rsidR="00FA5D94">
        <w:t>appropriately</w:t>
      </w:r>
      <w:r>
        <w:t xml:space="preserve"> and accurately recorded and stored.</w:t>
      </w:r>
    </w:p>
    <w:p w14:paraId="521B632B" w14:textId="77777777" w:rsidR="00F661FA" w:rsidRDefault="00F661FA" w:rsidP="00F661FA">
      <w:pPr>
        <w:pStyle w:val="ListParagraph"/>
        <w:numPr>
          <w:ilvl w:val="0"/>
          <w:numId w:val="20"/>
        </w:numPr>
      </w:pPr>
      <w:r>
        <w:t>DO NOT:</w:t>
      </w:r>
    </w:p>
    <w:p w14:paraId="7FB84DFF" w14:textId="77777777" w:rsidR="00F661FA" w:rsidRDefault="00F661FA" w:rsidP="00F661FA">
      <w:pPr>
        <w:pStyle w:val="ListParagraph"/>
        <w:numPr>
          <w:ilvl w:val="1"/>
          <w:numId w:val="20"/>
        </w:numPr>
      </w:pPr>
      <w:r>
        <w:t>Make promises you can’t keep, such as that you will not tell anyone</w:t>
      </w:r>
    </w:p>
    <w:p w14:paraId="5C95269F" w14:textId="77777777" w:rsidR="00F661FA" w:rsidRDefault="00F661FA" w:rsidP="00F661FA">
      <w:pPr>
        <w:pStyle w:val="ListParagraph"/>
        <w:numPr>
          <w:ilvl w:val="1"/>
          <w:numId w:val="20"/>
        </w:numPr>
      </w:pPr>
      <w:r>
        <w:t>Push the child for details – your job is to listen, not investigate</w:t>
      </w:r>
    </w:p>
    <w:p w14:paraId="60F78CAF" w14:textId="012B688F" w:rsidR="00F661FA" w:rsidRDefault="00F661FA" w:rsidP="00F661FA">
      <w:pPr>
        <w:pStyle w:val="ListParagraph"/>
        <w:numPr>
          <w:ilvl w:val="1"/>
          <w:numId w:val="20"/>
        </w:numPr>
      </w:pPr>
      <w:r>
        <w:t>Ask leading questions – instead</w:t>
      </w:r>
      <w:r w:rsidR="00FA5D94">
        <w:t>,</w:t>
      </w:r>
      <w:r>
        <w:t xml:space="preserve"> use phrases like “Then what happened?”</w:t>
      </w:r>
    </w:p>
    <w:p w14:paraId="13DCF722" w14:textId="77777777" w:rsidR="00F661FA" w:rsidRDefault="00F661FA" w:rsidP="00F661FA">
      <w:pPr>
        <w:pStyle w:val="ListParagraph"/>
        <w:numPr>
          <w:ilvl w:val="1"/>
          <w:numId w:val="20"/>
        </w:numPr>
      </w:pPr>
      <w:r>
        <w:t>Discuss what you have been told with others who are not directly involved with helping the child</w:t>
      </w:r>
    </w:p>
    <w:p w14:paraId="1F0199DD" w14:textId="77777777" w:rsidR="00F661FA" w:rsidRDefault="00F661FA" w:rsidP="00F661FA">
      <w:pPr>
        <w:pStyle w:val="ListParagraph"/>
        <w:numPr>
          <w:ilvl w:val="1"/>
          <w:numId w:val="20"/>
        </w:numPr>
      </w:pPr>
      <w:r>
        <w:t>Leave the child alone in a distressed state – if they are comfortable in your care, stay with them</w:t>
      </w:r>
    </w:p>
    <w:p w14:paraId="6ADF142C" w14:textId="77777777" w:rsidR="003D6FEA" w:rsidRDefault="003D6FEA" w:rsidP="003D6FEA">
      <w:r>
        <w:lastRenderedPageBreak/>
        <w:t>Remember that there are both mandatory and voluntary reporting obligations for child abuse incidents. Below is a basic guide to these obligations – these should be reviewed should any incident arise to ensure your legal obligations are met.</w:t>
      </w:r>
    </w:p>
    <w:tbl>
      <w:tblPr>
        <w:tblStyle w:val="TableGrid"/>
        <w:tblW w:w="0" w:type="auto"/>
        <w:tblLook w:val="04A0" w:firstRow="1" w:lastRow="0" w:firstColumn="1" w:lastColumn="0" w:noHBand="0" w:noVBand="1"/>
      </w:tblPr>
      <w:tblGrid>
        <w:gridCol w:w="2240"/>
        <w:gridCol w:w="2242"/>
        <w:gridCol w:w="2295"/>
        <w:gridCol w:w="2239"/>
      </w:tblGrid>
      <w:tr w:rsidR="008228DB" w14:paraId="55BA9C39" w14:textId="77777777" w:rsidTr="007B10C8">
        <w:trPr>
          <w:trHeight w:val="363"/>
        </w:trPr>
        <w:tc>
          <w:tcPr>
            <w:tcW w:w="2310" w:type="dxa"/>
          </w:tcPr>
          <w:p w14:paraId="25679BB0" w14:textId="77777777" w:rsidR="008228DB" w:rsidRPr="00FA56A8" w:rsidRDefault="008228DB" w:rsidP="007B10C8">
            <w:pPr>
              <w:rPr>
                <w:rFonts w:asciiTheme="minorHAnsi" w:hAnsiTheme="minorHAnsi"/>
                <w:b/>
              </w:rPr>
            </w:pPr>
            <w:r w:rsidRPr="00FA56A8">
              <w:rPr>
                <w:rFonts w:asciiTheme="minorHAnsi" w:hAnsiTheme="minorHAnsi"/>
                <w:b/>
              </w:rPr>
              <w:t>Legislation</w:t>
            </w:r>
          </w:p>
        </w:tc>
        <w:tc>
          <w:tcPr>
            <w:tcW w:w="2310" w:type="dxa"/>
          </w:tcPr>
          <w:p w14:paraId="12CC81A9" w14:textId="77777777" w:rsidR="008228DB" w:rsidRPr="00FA56A8" w:rsidRDefault="008228DB" w:rsidP="007B10C8">
            <w:pPr>
              <w:rPr>
                <w:rFonts w:asciiTheme="minorHAnsi" w:hAnsiTheme="minorHAnsi"/>
              </w:rPr>
            </w:pPr>
            <w:r w:rsidRPr="00FA56A8">
              <w:rPr>
                <w:rFonts w:asciiTheme="minorHAnsi" w:hAnsiTheme="minorHAnsi"/>
              </w:rPr>
              <w:t>Crimes Act 1958 (Vic)</w:t>
            </w:r>
          </w:p>
        </w:tc>
        <w:tc>
          <w:tcPr>
            <w:tcW w:w="4622" w:type="dxa"/>
            <w:gridSpan w:val="2"/>
          </w:tcPr>
          <w:p w14:paraId="4A96F840" w14:textId="77777777" w:rsidR="008228DB" w:rsidRPr="00FA56A8" w:rsidRDefault="008228DB" w:rsidP="007B10C8">
            <w:pPr>
              <w:rPr>
                <w:rFonts w:asciiTheme="minorHAnsi" w:hAnsiTheme="minorHAnsi"/>
              </w:rPr>
            </w:pPr>
            <w:r w:rsidRPr="00FA56A8">
              <w:rPr>
                <w:rFonts w:asciiTheme="minorHAnsi" w:hAnsiTheme="minorHAnsi"/>
              </w:rPr>
              <w:t>Children, Youth and Families Act 2005 (Vic)</w:t>
            </w:r>
          </w:p>
          <w:p w14:paraId="1CBE9082" w14:textId="77777777" w:rsidR="008228DB" w:rsidRPr="00FA56A8" w:rsidRDefault="008228DB" w:rsidP="007B10C8">
            <w:pPr>
              <w:rPr>
                <w:rFonts w:asciiTheme="minorHAnsi" w:hAnsiTheme="minorHAnsi"/>
              </w:rPr>
            </w:pPr>
          </w:p>
        </w:tc>
      </w:tr>
      <w:tr w:rsidR="008228DB" w14:paraId="5E10D4AC" w14:textId="77777777" w:rsidTr="007B10C8">
        <w:tc>
          <w:tcPr>
            <w:tcW w:w="2310" w:type="dxa"/>
          </w:tcPr>
          <w:p w14:paraId="73081E1B" w14:textId="77777777" w:rsidR="008228DB" w:rsidRPr="00FA56A8" w:rsidRDefault="008228DB" w:rsidP="007B10C8">
            <w:pPr>
              <w:rPr>
                <w:rFonts w:asciiTheme="minorHAnsi" w:hAnsiTheme="minorHAnsi"/>
                <w:b/>
              </w:rPr>
            </w:pPr>
            <w:r w:rsidRPr="00FA56A8">
              <w:rPr>
                <w:rFonts w:asciiTheme="minorHAnsi" w:hAnsiTheme="minorHAnsi"/>
                <w:b/>
              </w:rPr>
              <w:t>Reporting Obligation</w:t>
            </w:r>
          </w:p>
        </w:tc>
        <w:tc>
          <w:tcPr>
            <w:tcW w:w="2310" w:type="dxa"/>
          </w:tcPr>
          <w:p w14:paraId="1977E520" w14:textId="77777777" w:rsidR="008228DB" w:rsidRPr="00FA56A8" w:rsidRDefault="008228DB" w:rsidP="007B10C8">
            <w:pPr>
              <w:rPr>
                <w:rFonts w:asciiTheme="minorHAnsi" w:hAnsiTheme="minorHAnsi"/>
              </w:rPr>
            </w:pPr>
            <w:r w:rsidRPr="00FA56A8">
              <w:rPr>
                <w:rFonts w:asciiTheme="minorHAnsi" w:hAnsiTheme="minorHAnsi"/>
              </w:rPr>
              <w:t>Mandatory</w:t>
            </w:r>
          </w:p>
        </w:tc>
        <w:tc>
          <w:tcPr>
            <w:tcW w:w="2311" w:type="dxa"/>
          </w:tcPr>
          <w:p w14:paraId="279DC515" w14:textId="77777777" w:rsidR="008228DB" w:rsidRPr="00FA56A8" w:rsidRDefault="008228DB" w:rsidP="007B10C8">
            <w:pPr>
              <w:rPr>
                <w:rFonts w:asciiTheme="minorHAnsi" w:hAnsiTheme="minorHAnsi"/>
              </w:rPr>
            </w:pPr>
            <w:r w:rsidRPr="00FA56A8">
              <w:rPr>
                <w:rFonts w:asciiTheme="minorHAnsi" w:hAnsiTheme="minorHAnsi"/>
              </w:rPr>
              <w:t>Mandatory</w:t>
            </w:r>
          </w:p>
        </w:tc>
        <w:tc>
          <w:tcPr>
            <w:tcW w:w="2311" w:type="dxa"/>
          </w:tcPr>
          <w:p w14:paraId="6A9E82E7" w14:textId="77777777" w:rsidR="008228DB" w:rsidRPr="00FA56A8" w:rsidRDefault="008228DB" w:rsidP="007B10C8">
            <w:pPr>
              <w:rPr>
                <w:rFonts w:asciiTheme="minorHAnsi" w:hAnsiTheme="minorHAnsi"/>
              </w:rPr>
            </w:pPr>
            <w:r w:rsidRPr="00FA56A8">
              <w:rPr>
                <w:rFonts w:asciiTheme="minorHAnsi" w:hAnsiTheme="minorHAnsi"/>
              </w:rPr>
              <w:t>Voluntary</w:t>
            </w:r>
          </w:p>
        </w:tc>
      </w:tr>
      <w:tr w:rsidR="008228DB" w14:paraId="4DB2667C" w14:textId="77777777" w:rsidTr="007B10C8">
        <w:tc>
          <w:tcPr>
            <w:tcW w:w="2310" w:type="dxa"/>
          </w:tcPr>
          <w:p w14:paraId="46BBB4E2" w14:textId="77777777" w:rsidR="008228DB" w:rsidRPr="00FA56A8" w:rsidRDefault="008228DB" w:rsidP="007B10C8">
            <w:pPr>
              <w:rPr>
                <w:rFonts w:asciiTheme="minorHAnsi" w:hAnsiTheme="minorHAnsi"/>
                <w:b/>
              </w:rPr>
            </w:pPr>
            <w:r w:rsidRPr="00FA56A8">
              <w:rPr>
                <w:rFonts w:asciiTheme="minorHAnsi" w:hAnsiTheme="minorHAnsi"/>
                <w:b/>
              </w:rPr>
              <w:t>Who is obligated?</w:t>
            </w:r>
          </w:p>
        </w:tc>
        <w:tc>
          <w:tcPr>
            <w:tcW w:w="2310" w:type="dxa"/>
          </w:tcPr>
          <w:p w14:paraId="2A17193F" w14:textId="77777777" w:rsidR="008228DB" w:rsidRPr="00FA56A8" w:rsidRDefault="008228DB" w:rsidP="007B10C8">
            <w:pPr>
              <w:rPr>
                <w:rFonts w:asciiTheme="minorHAnsi" w:hAnsiTheme="minorHAnsi"/>
              </w:rPr>
            </w:pPr>
            <w:r w:rsidRPr="00FA56A8">
              <w:rPr>
                <w:rFonts w:asciiTheme="minorHAnsi" w:hAnsiTheme="minorHAnsi"/>
              </w:rPr>
              <w:t>Any person 18 years or older</w:t>
            </w:r>
          </w:p>
        </w:tc>
        <w:tc>
          <w:tcPr>
            <w:tcW w:w="2311" w:type="dxa"/>
          </w:tcPr>
          <w:p w14:paraId="533042E1" w14:textId="1FE90301" w:rsidR="008228DB" w:rsidRPr="00FA56A8" w:rsidRDefault="008228DB" w:rsidP="008228DB">
            <w:pPr>
              <w:pStyle w:val="ListParagraph"/>
              <w:numPr>
                <w:ilvl w:val="0"/>
                <w:numId w:val="28"/>
              </w:numPr>
              <w:rPr>
                <w:rFonts w:asciiTheme="minorHAnsi" w:hAnsiTheme="minorHAnsi"/>
              </w:rPr>
            </w:pPr>
            <w:r w:rsidRPr="00FA56A8">
              <w:rPr>
                <w:rFonts w:asciiTheme="minorHAnsi" w:hAnsiTheme="minorHAnsi"/>
              </w:rPr>
              <w:t xml:space="preserve">Registered medical </w:t>
            </w:r>
            <w:r w:rsidR="001C2295">
              <w:rPr>
                <w:rFonts w:asciiTheme="minorHAnsi" w:hAnsiTheme="minorHAnsi"/>
              </w:rPr>
              <w:t>practitioners</w:t>
            </w:r>
            <w:r w:rsidRPr="00FA56A8">
              <w:rPr>
                <w:rFonts w:asciiTheme="minorHAnsi" w:hAnsiTheme="minorHAnsi"/>
              </w:rPr>
              <w:t>, nurses, midwives;</w:t>
            </w:r>
          </w:p>
          <w:p w14:paraId="7D828607" w14:textId="77777777" w:rsidR="008228DB" w:rsidRPr="00FA56A8" w:rsidRDefault="008228DB" w:rsidP="008228DB">
            <w:pPr>
              <w:pStyle w:val="ListParagraph"/>
              <w:numPr>
                <w:ilvl w:val="0"/>
                <w:numId w:val="28"/>
              </w:numPr>
              <w:rPr>
                <w:rFonts w:asciiTheme="minorHAnsi" w:hAnsiTheme="minorHAnsi"/>
              </w:rPr>
            </w:pPr>
            <w:r w:rsidRPr="00FA56A8">
              <w:rPr>
                <w:rFonts w:asciiTheme="minorHAnsi" w:hAnsiTheme="minorHAnsi"/>
              </w:rPr>
              <w:t>Teachers and principals;</w:t>
            </w:r>
          </w:p>
          <w:p w14:paraId="135CC803" w14:textId="77777777" w:rsidR="008228DB" w:rsidRPr="00FA56A8" w:rsidRDefault="008228DB" w:rsidP="008228DB">
            <w:pPr>
              <w:pStyle w:val="ListParagraph"/>
              <w:numPr>
                <w:ilvl w:val="0"/>
                <w:numId w:val="28"/>
              </w:numPr>
              <w:rPr>
                <w:rFonts w:asciiTheme="minorHAnsi" w:hAnsiTheme="minorHAnsi"/>
              </w:rPr>
            </w:pPr>
            <w:r w:rsidRPr="00FA56A8">
              <w:rPr>
                <w:rFonts w:asciiTheme="minorHAnsi" w:hAnsiTheme="minorHAnsi"/>
              </w:rPr>
              <w:t>Police</w:t>
            </w:r>
          </w:p>
        </w:tc>
        <w:tc>
          <w:tcPr>
            <w:tcW w:w="2311" w:type="dxa"/>
          </w:tcPr>
          <w:p w14:paraId="6971CC2A" w14:textId="77777777" w:rsidR="008228DB" w:rsidRPr="00FA56A8" w:rsidRDefault="008228DB" w:rsidP="007B10C8">
            <w:pPr>
              <w:rPr>
                <w:rFonts w:asciiTheme="minorHAnsi" w:hAnsiTheme="minorHAnsi"/>
              </w:rPr>
            </w:pPr>
            <w:r w:rsidRPr="00FA56A8">
              <w:rPr>
                <w:rFonts w:asciiTheme="minorHAnsi" w:hAnsiTheme="minorHAnsi"/>
              </w:rPr>
              <w:t>Any person</w:t>
            </w:r>
          </w:p>
        </w:tc>
      </w:tr>
      <w:tr w:rsidR="008228DB" w14:paraId="588DF74F" w14:textId="77777777" w:rsidTr="007B10C8">
        <w:tc>
          <w:tcPr>
            <w:tcW w:w="2310" w:type="dxa"/>
          </w:tcPr>
          <w:p w14:paraId="50128D38" w14:textId="77777777" w:rsidR="008228DB" w:rsidRPr="00FA56A8" w:rsidRDefault="008228DB" w:rsidP="007B10C8">
            <w:pPr>
              <w:rPr>
                <w:rFonts w:asciiTheme="minorHAnsi" w:hAnsiTheme="minorHAnsi"/>
                <w:b/>
              </w:rPr>
            </w:pPr>
            <w:r w:rsidRPr="00FA56A8">
              <w:rPr>
                <w:rFonts w:asciiTheme="minorHAnsi" w:hAnsiTheme="minorHAnsi"/>
                <w:b/>
              </w:rPr>
              <w:t>When must a report be made?</w:t>
            </w:r>
          </w:p>
        </w:tc>
        <w:tc>
          <w:tcPr>
            <w:tcW w:w="2310" w:type="dxa"/>
          </w:tcPr>
          <w:p w14:paraId="72C085F1" w14:textId="77777777" w:rsidR="008228DB" w:rsidRPr="00FA56A8" w:rsidRDefault="008228DB" w:rsidP="007B10C8">
            <w:pPr>
              <w:pStyle w:val="Default"/>
              <w:rPr>
                <w:rFonts w:asciiTheme="minorHAnsi" w:hAnsiTheme="minorHAnsi"/>
                <w:sz w:val="20"/>
                <w:szCs w:val="20"/>
              </w:rPr>
            </w:pPr>
            <w:r w:rsidRPr="00FA56A8">
              <w:rPr>
                <w:rFonts w:asciiTheme="minorHAnsi" w:hAnsiTheme="minorHAnsi"/>
                <w:sz w:val="20"/>
                <w:szCs w:val="20"/>
              </w:rPr>
              <w:t xml:space="preserve">A mandated reporter must make a report if they form a reasonable belief that a sexual offence has been committed in Victoria against a child by another person of or over the age of 18 years. </w:t>
            </w:r>
          </w:p>
          <w:p w14:paraId="5EDF5E44" w14:textId="77777777" w:rsidR="008228DB" w:rsidRPr="00FA56A8" w:rsidRDefault="008228DB" w:rsidP="007B10C8">
            <w:pPr>
              <w:rPr>
                <w:rFonts w:asciiTheme="minorHAnsi" w:hAnsiTheme="minorHAnsi"/>
              </w:rPr>
            </w:pPr>
            <w:r w:rsidRPr="00FA56A8">
              <w:rPr>
                <w:rFonts w:asciiTheme="minorHAnsi" w:hAnsiTheme="minorHAnsi"/>
              </w:rPr>
              <w:t xml:space="preserve">(NB: exceptions may apply) </w:t>
            </w:r>
          </w:p>
        </w:tc>
        <w:tc>
          <w:tcPr>
            <w:tcW w:w="2311" w:type="dxa"/>
          </w:tcPr>
          <w:p w14:paraId="3A305050" w14:textId="77777777" w:rsidR="008228DB" w:rsidRPr="00FA56A8" w:rsidRDefault="008228DB" w:rsidP="007B10C8">
            <w:pPr>
              <w:pStyle w:val="Default"/>
              <w:rPr>
                <w:rFonts w:asciiTheme="minorHAnsi" w:hAnsiTheme="minorHAnsi"/>
                <w:sz w:val="20"/>
                <w:szCs w:val="20"/>
              </w:rPr>
            </w:pPr>
            <w:r w:rsidRPr="00FA56A8">
              <w:rPr>
                <w:rFonts w:asciiTheme="minorHAnsi" w:hAnsiTheme="minorHAnsi"/>
                <w:sz w:val="20"/>
                <w:szCs w:val="20"/>
              </w:rPr>
              <w:t>A mandated reporter must make a report if:</w:t>
            </w:r>
          </w:p>
          <w:p w14:paraId="6A85DF55" w14:textId="76FA9EB2" w:rsidR="008228DB" w:rsidRPr="00FA56A8" w:rsidRDefault="008228DB" w:rsidP="008228DB">
            <w:pPr>
              <w:pStyle w:val="Default"/>
              <w:numPr>
                <w:ilvl w:val="0"/>
                <w:numId w:val="29"/>
              </w:numPr>
              <w:rPr>
                <w:rFonts w:asciiTheme="minorHAnsi" w:hAnsiTheme="minorHAnsi"/>
                <w:sz w:val="20"/>
                <w:szCs w:val="20"/>
              </w:rPr>
            </w:pPr>
            <w:r w:rsidRPr="00FA56A8">
              <w:rPr>
                <w:rFonts w:asciiTheme="minorHAnsi" w:hAnsiTheme="minorHAnsi"/>
                <w:sz w:val="20"/>
                <w:szCs w:val="20"/>
              </w:rPr>
              <w:t xml:space="preserve">They form a belief on reasonable grounds that a child </w:t>
            </w:r>
            <w:r w:rsidR="001C2295">
              <w:rPr>
                <w:rFonts w:asciiTheme="minorHAnsi" w:hAnsiTheme="minorHAnsi"/>
                <w:sz w:val="20"/>
                <w:szCs w:val="20"/>
              </w:rPr>
              <w:t>needs</w:t>
            </w:r>
            <w:r w:rsidRPr="00FA56A8">
              <w:rPr>
                <w:rFonts w:asciiTheme="minorHAnsi" w:hAnsiTheme="minorHAnsi"/>
                <w:sz w:val="20"/>
                <w:szCs w:val="20"/>
              </w:rPr>
              <w:t xml:space="preserve"> protection from physical injury or sexual abuse;</w:t>
            </w:r>
          </w:p>
          <w:p w14:paraId="2CD5AAA7" w14:textId="77777777" w:rsidR="008228DB" w:rsidRPr="00FA56A8" w:rsidRDefault="008228DB" w:rsidP="008228DB">
            <w:pPr>
              <w:pStyle w:val="Default"/>
              <w:numPr>
                <w:ilvl w:val="0"/>
                <w:numId w:val="29"/>
              </w:numPr>
              <w:rPr>
                <w:rFonts w:asciiTheme="minorHAnsi" w:hAnsiTheme="minorHAnsi"/>
                <w:sz w:val="20"/>
                <w:szCs w:val="20"/>
              </w:rPr>
            </w:pPr>
            <w:r w:rsidRPr="00FA56A8">
              <w:rPr>
                <w:rFonts w:asciiTheme="minorHAnsi" w:hAnsiTheme="minorHAnsi"/>
                <w:sz w:val="20"/>
                <w:szCs w:val="20"/>
              </w:rPr>
              <w:t>The parents cannot or will not protect the child; AND</w:t>
            </w:r>
          </w:p>
          <w:p w14:paraId="1C009C4A" w14:textId="07A2B2CB" w:rsidR="008228DB" w:rsidRPr="00FA56A8" w:rsidRDefault="008228DB" w:rsidP="008228DB">
            <w:pPr>
              <w:pStyle w:val="Default"/>
              <w:numPr>
                <w:ilvl w:val="0"/>
                <w:numId w:val="29"/>
              </w:numPr>
              <w:rPr>
                <w:rFonts w:asciiTheme="minorHAnsi" w:hAnsiTheme="minorHAnsi"/>
                <w:sz w:val="20"/>
                <w:szCs w:val="20"/>
              </w:rPr>
            </w:pPr>
            <w:r w:rsidRPr="00FA56A8">
              <w:rPr>
                <w:rFonts w:asciiTheme="minorHAnsi" w:hAnsiTheme="minorHAnsi"/>
                <w:sz w:val="20"/>
                <w:szCs w:val="20"/>
              </w:rPr>
              <w:t xml:space="preserve">The belief is formed </w:t>
            </w:r>
            <w:proofErr w:type="gramStart"/>
            <w:r w:rsidRPr="00FA56A8">
              <w:rPr>
                <w:rFonts w:asciiTheme="minorHAnsi" w:hAnsiTheme="minorHAnsi"/>
                <w:sz w:val="20"/>
                <w:szCs w:val="20"/>
              </w:rPr>
              <w:t>in the course of</w:t>
            </w:r>
            <w:proofErr w:type="gramEnd"/>
            <w:r w:rsidRPr="00FA56A8">
              <w:rPr>
                <w:rFonts w:asciiTheme="minorHAnsi" w:hAnsiTheme="minorHAnsi"/>
                <w:sz w:val="20"/>
                <w:szCs w:val="20"/>
              </w:rPr>
              <w:t xml:space="preserve"> practising </w:t>
            </w:r>
            <w:r w:rsidR="001C2295">
              <w:rPr>
                <w:rFonts w:asciiTheme="minorHAnsi" w:hAnsiTheme="minorHAnsi"/>
                <w:sz w:val="20"/>
                <w:szCs w:val="20"/>
              </w:rPr>
              <w:t>their</w:t>
            </w:r>
            <w:r w:rsidRPr="00FA56A8">
              <w:rPr>
                <w:rFonts w:asciiTheme="minorHAnsi" w:hAnsiTheme="minorHAnsi"/>
                <w:sz w:val="20"/>
                <w:szCs w:val="20"/>
              </w:rPr>
              <w:t xml:space="preserve"> position of employment</w:t>
            </w:r>
          </w:p>
        </w:tc>
        <w:tc>
          <w:tcPr>
            <w:tcW w:w="2311" w:type="dxa"/>
          </w:tcPr>
          <w:p w14:paraId="5E7891A2" w14:textId="60993183" w:rsidR="008228DB" w:rsidRPr="00FA56A8" w:rsidRDefault="008228DB" w:rsidP="007B10C8">
            <w:pPr>
              <w:pStyle w:val="Default"/>
              <w:rPr>
                <w:rFonts w:asciiTheme="minorHAnsi" w:hAnsiTheme="minorHAnsi"/>
                <w:sz w:val="20"/>
                <w:szCs w:val="20"/>
              </w:rPr>
            </w:pPr>
            <w:r w:rsidRPr="00FA56A8">
              <w:rPr>
                <w:rFonts w:asciiTheme="minorHAnsi" w:hAnsiTheme="minorHAnsi"/>
                <w:sz w:val="20"/>
                <w:szCs w:val="20"/>
              </w:rPr>
              <w:t xml:space="preserve">A voluntary reporter may make a report if the person has a significant concern for </w:t>
            </w:r>
            <w:r w:rsidR="001C2295">
              <w:rPr>
                <w:rFonts w:asciiTheme="minorHAnsi" w:hAnsiTheme="minorHAnsi"/>
                <w:sz w:val="20"/>
                <w:szCs w:val="20"/>
              </w:rPr>
              <w:t>a child’s wellbeing</w:t>
            </w:r>
            <w:r w:rsidRPr="00FA56A8">
              <w:rPr>
                <w:rFonts w:asciiTheme="minorHAnsi" w:hAnsiTheme="minorHAnsi"/>
                <w:sz w:val="20"/>
                <w:szCs w:val="20"/>
              </w:rPr>
              <w:t xml:space="preserve">. </w:t>
            </w:r>
          </w:p>
          <w:p w14:paraId="5277CA05" w14:textId="77777777" w:rsidR="008228DB" w:rsidRPr="00FA56A8" w:rsidRDefault="008228DB" w:rsidP="007B10C8">
            <w:pPr>
              <w:rPr>
                <w:rFonts w:asciiTheme="minorHAnsi" w:hAnsiTheme="minorHAnsi"/>
              </w:rPr>
            </w:pPr>
          </w:p>
        </w:tc>
      </w:tr>
      <w:tr w:rsidR="008228DB" w14:paraId="6AA226F6" w14:textId="77777777" w:rsidTr="007B10C8">
        <w:tc>
          <w:tcPr>
            <w:tcW w:w="2310" w:type="dxa"/>
          </w:tcPr>
          <w:p w14:paraId="59557534" w14:textId="77777777" w:rsidR="008228DB" w:rsidRPr="00FA56A8" w:rsidRDefault="008228DB" w:rsidP="007B10C8">
            <w:pPr>
              <w:rPr>
                <w:rFonts w:asciiTheme="minorHAnsi" w:hAnsiTheme="minorHAnsi"/>
                <w:b/>
              </w:rPr>
            </w:pPr>
            <w:r w:rsidRPr="00FA56A8">
              <w:rPr>
                <w:rFonts w:asciiTheme="minorHAnsi" w:hAnsiTheme="minorHAnsi"/>
                <w:b/>
              </w:rPr>
              <w:t>Who counts as a child in this ruling?</w:t>
            </w:r>
          </w:p>
        </w:tc>
        <w:tc>
          <w:tcPr>
            <w:tcW w:w="2310" w:type="dxa"/>
          </w:tcPr>
          <w:p w14:paraId="3E7E2E1F" w14:textId="77777777" w:rsidR="008228DB" w:rsidRPr="00FA56A8" w:rsidRDefault="008228DB" w:rsidP="007B10C8">
            <w:pPr>
              <w:rPr>
                <w:rFonts w:asciiTheme="minorHAnsi" w:hAnsiTheme="minorHAnsi"/>
              </w:rPr>
            </w:pPr>
            <w:r w:rsidRPr="00FA56A8">
              <w:rPr>
                <w:rFonts w:asciiTheme="minorHAnsi" w:hAnsiTheme="minorHAnsi"/>
              </w:rPr>
              <w:t>A person under 16 years</w:t>
            </w:r>
          </w:p>
        </w:tc>
        <w:tc>
          <w:tcPr>
            <w:tcW w:w="2311" w:type="dxa"/>
          </w:tcPr>
          <w:p w14:paraId="09BC3A20" w14:textId="77777777" w:rsidR="008228DB" w:rsidRPr="00FA56A8" w:rsidRDefault="008228DB" w:rsidP="007B10C8">
            <w:pPr>
              <w:rPr>
                <w:rFonts w:asciiTheme="minorHAnsi" w:hAnsiTheme="minorHAnsi"/>
              </w:rPr>
            </w:pPr>
            <w:r w:rsidRPr="00FA56A8">
              <w:rPr>
                <w:rFonts w:asciiTheme="minorHAnsi" w:hAnsiTheme="minorHAnsi"/>
              </w:rPr>
              <w:t>A person under 17 years</w:t>
            </w:r>
          </w:p>
        </w:tc>
        <w:tc>
          <w:tcPr>
            <w:tcW w:w="2311" w:type="dxa"/>
          </w:tcPr>
          <w:p w14:paraId="150E8F75" w14:textId="77777777" w:rsidR="008228DB" w:rsidRPr="00FA56A8" w:rsidRDefault="008228DB" w:rsidP="007B10C8">
            <w:pPr>
              <w:rPr>
                <w:rFonts w:asciiTheme="minorHAnsi" w:hAnsiTheme="minorHAnsi"/>
              </w:rPr>
            </w:pPr>
            <w:r w:rsidRPr="00FA56A8">
              <w:rPr>
                <w:rFonts w:asciiTheme="minorHAnsi" w:hAnsiTheme="minorHAnsi"/>
              </w:rPr>
              <w:t>A person under 17 years</w:t>
            </w:r>
          </w:p>
        </w:tc>
      </w:tr>
      <w:tr w:rsidR="008228DB" w14:paraId="16DDD064" w14:textId="77777777" w:rsidTr="007B10C8">
        <w:tc>
          <w:tcPr>
            <w:tcW w:w="2310" w:type="dxa"/>
          </w:tcPr>
          <w:p w14:paraId="69BD92B1" w14:textId="77777777" w:rsidR="008228DB" w:rsidRPr="00FA56A8" w:rsidRDefault="008228DB" w:rsidP="007B10C8">
            <w:pPr>
              <w:rPr>
                <w:rFonts w:asciiTheme="minorHAnsi" w:hAnsiTheme="minorHAnsi"/>
                <w:b/>
              </w:rPr>
            </w:pPr>
            <w:r w:rsidRPr="00FA56A8">
              <w:rPr>
                <w:rFonts w:asciiTheme="minorHAnsi" w:hAnsiTheme="minorHAnsi"/>
                <w:b/>
              </w:rPr>
              <w:t>Who must the report be made to?</w:t>
            </w:r>
          </w:p>
        </w:tc>
        <w:tc>
          <w:tcPr>
            <w:tcW w:w="2310" w:type="dxa"/>
          </w:tcPr>
          <w:p w14:paraId="28B17CA6" w14:textId="77777777" w:rsidR="008228DB" w:rsidRPr="00FA56A8" w:rsidRDefault="008228DB" w:rsidP="007B10C8">
            <w:pPr>
              <w:rPr>
                <w:rFonts w:asciiTheme="minorHAnsi" w:hAnsiTheme="minorHAnsi"/>
              </w:rPr>
            </w:pPr>
            <w:r w:rsidRPr="00FA56A8">
              <w:rPr>
                <w:rFonts w:asciiTheme="minorHAnsi" w:hAnsiTheme="minorHAnsi"/>
              </w:rPr>
              <w:t>Police</w:t>
            </w:r>
          </w:p>
        </w:tc>
        <w:tc>
          <w:tcPr>
            <w:tcW w:w="2311" w:type="dxa"/>
          </w:tcPr>
          <w:p w14:paraId="3C07B8CF" w14:textId="77777777" w:rsidR="008228DB" w:rsidRPr="00FA56A8" w:rsidRDefault="008228DB" w:rsidP="007B10C8">
            <w:pPr>
              <w:rPr>
                <w:rFonts w:asciiTheme="minorHAnsi" w:hAnsiTheme="minorHAnsi"/>
              </w:rPr>
            </w:pPr>
            <w:r w:rsidRPr="00FA56A8">
              <w:rPr>
                <w:rFonts w:asciiTheme="minorHAnsi" w:hAnsiTheme="minorHAnsi"/>
              </w:rPr>
              <w:t>Department of Health and Human Services</w:t>
            </w:r>
          </w:p>
        </w:tc>
        <w:tc>
          <w:tcPr>
            <w:tcW w:w="2311" w:type="dxa"/>
          </w:tcPr>
          <w:p w14:paraId="0F49A223" w14:textId="77777777" w:rsidR="008228DB" w:rsidRPr="00FA56A8" w:rsidRDefault="008228DB" w:rsidP="007B10C8">
            <w:pPr>
              <w:rPr>
                <w:rFonts w:asciiTheme="minorHAnsi" w:hAnsiTheme="minorHAnsi"/>
              </w:rPr>
            </w:pPr>
            <w:r w:rsidRPr="00FA56A8">
              <w:rPr>
                <w:rFonts w:asciiTheme="minorHAnsi" w:hAnsiTheme="minorHAnsi"/>
              </w:rPr>
              <w:t>DHHS or Police</w:t>
            </w:r>
          </w:p>
        </w:tc>
      </w:tr>
    </w:tbl>
    <w:p w14:paraId="1096B100" w14:textId="0A543232" w:rsidR="00D95723" w:rsidRDefault="00D95723" w:rsidP="00D95723"/>
    <w:p w14:paraId="0381775C" w14:textId="09ABA50A" w:rsidR="00837569" w:rsidRDefault="00837569" w:rsidP="00837569">
      <w:r>
        <w:t xml:space="preserve">You also need to remember that the person about whom a report is made still holds certain rights in the ensuing process, including the rights to privacy, not be defamed, not be discriminated </w:t>
      </w:r>
      <w:r w:rsidR="00CD099A">
        <w:t>against,</w:t>
      </w:r>
      <w:r>
        <w:t xml:space="preserve"> and not be dismissed unfairly or without proper inquiry into the matter. They must be allowed to share their side of the story. An allegation of child abuse, whether true or false, will have </w:t>
      </w:r>
      <w:r w:rsidR="00247BC3">
        <w:t xml:space="preserve">a </w:t>
      </w:r>
      <w:r>
        <w:t>sincere and lasting impact on a person and their standing in the eyes of others. An unfounded allegation handled poorly can ruin the reputation and career of an innocent person. As such, handle the situation discreetly and fairly.</w:t>
      </w:r>
    </w:p>
    <w:p w14:paraId="6E319408" w14:textId="3A822332" w:rsidR="00AA7866" w:rsidRDefault="00C976C8" w:rsidP="00AA7866">
      <w:pPr>
        <w:pStyle w:val="Heading2"/>
        <w:rPr>
          <w:b/>
          <w:bCs/>
        </w:rPr>
      </w:pPr>
      <w:bookmarkStart w:id="24" w:name="_Toc102050899"/>
      <w:bookmarkEnd w:id="23"/>
      <w:r>
        <w:rPr>
          <w:b/>
          <w:bCs/>
        </w:rPr>
        <w:t>Transportation</w:t>
      </w:r>
      <w:r w:rsidR="008D7A4E">
        <w:rPr>
          <w:b/>
          <w:bCs/>
        </w:rPr>
        <w:t xml:space="preserve"> and Accommodation</w:t>
      </w:r>
      <w:bookmarkEnd w:id="24"/>
      <w:r w:rsidR="008D7A4E">
        <w:rPr>
          <w:b/>
          <w:bCs/>
        </w:rPr>
        <w:t xml:space="preserve"> </w:t>
      </w:r>
    </w:p>
    <w:p w14:paraId="2D8D08EF" w14:textId="24836867" w:rsidR="008D7A4E" w:rsidRDefault="001B72D2" w:rsidP="008D7A4E">
      <w:r>
        <w:t xml:space="preserve">It is vital that children and young people </w:t>
      </w:r>
      <w:r w:rsidR="002E37F6">
        <w:t xml:space="preserve">are safe when being transported to and from </w:t>
      </w:r>
      <w:r w:rsidR="00C35FAD">
        <w:t>venues</w:t>
      </w:r>
      <w:r w:rsidR="002E37F6">
        <w:t>. Children and young people also have a right to be safe when in overnight accommodation</w:t>
      </w:r>
      <w:r w:rsidR="0066375C">
        <w:t xml:space="preserve">, such as a pre-season camp. To </w:t>
      </w:r>
      <w:r w:rsidR="00BA5EC6">
        <w:t>reduce risk</w:t>
      </w:r>
      <w:r w:rsidR="0066375C">
        <w:t xml:space="preserve">, the AFL has developed guidelines and forms for clubs to </w:t>
      </w:r>
      <w:r w:rsidR="00B5275F">
        <w:t>access</w:t>
      </w:r>
      <w:r w:rsidR="00BA5EC6">
        <w:t xml:space="preserve"> </w:t>
      </w:r>
      <w:proofErr w:type="gramStart"/>
      <w:r w:rsidR="00BA5EC6">
        <w:t>in order to</w:t>
      </w:r>
      <w:proofErr w:type="gramEnd"/>
      <w:r w:rsidR="00BA5EC6">
        <w:t xml:space="preserve"> help with these measures. </w:t>
      </w:r>
    </w:p>
    <w:p w14:paraId="3AE721B9" w14:textId="26CF1B68" w:rsidR="003A126D" w:rsidRDefault="00794503" w:rsidP="008D7A4E">
      <w:hyperlink r:id="rId23" w:history="1">
        <w:r w:rsidR="003A126D" w:rsidRPr="005F4EB7">
          <w:rPr>
            <w:rStyle w:val="Hyperlink"/>
          </w:rPr>
          <w:t>https://www.afl.com.au/clubhelp/safeguarding-children/templates-forms</w:t>
        </w:r>
      </w:hyperlink>
    </w:p>
    <w:p w14:paraId="1E075BF8" w14:textId="3CF104C3" w:rsidR="003A126D" w:rsidRDefault="003A126D" w:rsidP="008D7A4E">
      <w:r>
        <w:t xml:space="preserve">The above link includes a set of safeguarding related templates, </w:t>
      </w:r>
      <w:proofErr w:type="gramStart"/>
      <w:r>
        <w:t>forms</w:t>
      </w:r>
      <w:proofErr w:type="gramEnd"/>
      <w:r>
        <w:t xml:space="preserve"> and </w:t>
      </w:r>
      <w:r w:rsidR="00C35FAD">
        <w:t>resources</w:t>
      </w:r>
      <w:r>
        <w:t xml:space="preserve"> for clubs. Specifically, you will be able to find the following documents:</w:t>
      </w:r>
    </w:p>
    <w:p w14:paraId="16F49354" w14:textId="6CD144EA" w:rsidR="003A126D" w:rsidRDefault="00CA0F13" w:rsidP="003A126D">
      <w:pPr>
        <w:pStyle w:val="ListParagraph"/>
        <w:numPr>
          <w:ilvl w:val="0"/>
          <w:numId w:val="20"/>
        </w:numPr>
      </w:pPr>
      <w:r>
        <w:t>Travel Approval Form</w:t>
      </w:r>
    </w:p>
    <w:p w14:paraId="334DA3CB" w14:textId="6B37CE44" w:rsidR="00CA0F13" w:rsidRDefault="00CA0F13" w:rsidP="003A126D">
      <w:pPr>
        <w:pStyle w:val="ListParagraph"/>
        <w:numPr>
          <w:ilvl w:val="0"/>
          <w:numId w:val="20"/>
        </w:numPr>
      </w:pPr>
      <w:r>
        <w:t>Guidelines for Transporting Children &amp; Young People</w:t>
      </w:r>
    </w:p>
    <w:p w14:paraId="56F108B4" w14:textId="479CA018" w:rsidR="00CA0F13" w:rsidRDefault="00CA0F13" w:rsidP="003A126D">
      <w:pPr>
        <w:pStyle w:val="ListParagraph"/>
        <w:numPr>
          <w:ilvl w:val="0"/>
          <w:numId w:val="20"/>
        </w:numPr>
      </w:pPr>
      <w:r>
        <w:t>Overnight Football Activities Guidance</w:t>
      </w:r>
    </w:p>
    <w:p w14:paraId="5EB684EB" w14:textId="35FB4598" w:rsidR="00CA0F13" w:rsidRDefault="00CA0F13" w:rsidP="00CA0F13">
      <w:r>
        <w:t xml:space="preserve">These forms and </w:t>
      </w:r>
      <w:r w:rsidR="00C35FAD">
        <w:t xml:space="preserve">guidance documents should be </w:t>
      </w:r>
      <w:r w:rsidR="003A0438">
        <w:t>considered</w:t>
      </w:r>
      <w:r w:rsidR="00C35FAD">
        <w:t xml:space="preserve"> when a child or young person is being transported or attending overnight accommodation. </w:t>
      </w:r>
      <w:r w:rsidR="00146A75">
        <w:br/>
      </w:r>
    </w:p>
    <w:p w14:paraId="479D12DE" w14:textId="5A7F8FE7" w:rsidR="00F55156" w:rsidRDefault="00F55156" w:rsidP="00F55156">
      <w:pPr>
        <w:pStyle w:val="Heading2"/>
        <w:rPr>
          <w:b/>
          <w:bCs/>
        </w:rPr>
      </w:pPr>
      <w:bookmarkStart w:id="25" w:name="_Toc102050900"/>
      <w:r w:rsidRPr="00D250D9">
        <w:rPr>
          <w:b/>
          <w:bCs/>
        </w:rPr>
        <w:t>Welcom</w:t>
      </w:r>
      <w:r w:rsidR="00D250D9" w:rsidRPr="00D250D9">
        <w:rPr>
          <w:b/>
          <w:bCs/>
        </w:rPr>
        <w:t>ing and Inclusive of Young People and their Families from all Backgrounds</w:t>
      </w:r>
      <w:bookmarkEnd w:id="25"/>
    </w:p>
    <w:p w14:paraId="4F03FE3F" w14:textId="77777777" w:rsidR="00146A75" w:rsidRDefault="00146A75" w:rsidP="00146A75">
      <w:pPr>
        <w:pStyle w:val="BodyText"/>
      </w:pPr>
      <w:r>
        <w:t>It takes planning and ongoing work to be welcoming and inclusive of young people from all backgrounds. Even if you believe your club is inclusive of young people from various backgrounds, the information below will provide additional insights on how to create a more inclusive environment at your club.</w:t>
      </w:r>
    </w:p>
    <w:p w14:paraId="673DA913" w14:textId="77777777" w:rsidR="00146A75" w:rsidRDefault="00146A75" w:rsidP="00146A75">
      <w:pPr>
        <w:pStyle w:val="BodyText"/>
        <w:rPr>
          <w:b/>
          <w:bCs/>
          <w:u w:val="single"/>
        </w:rPr>
      </w:pPr>
    </w:p>
    <w:p w14:paraId="438C3736" w14:textId="77777777" w:rsidR="00146A75" w:rsidRPr="005C26B0" w:rsidRDefault="00146A75" w:rsidP="00146A75">
      <w:pPr>
        <w:pStyle w:val="BodyText"/>
        <w:rPr>
          <w:u w:val="single"/>
        </w:rPr>
      </w:pPr>
      <w:r w:rsidRPr="001077FE">
        <w:rPr>
          <w:b/>
          <w:bCs/>
          <w:u w:val="single"/>
        </w:rPr>
        <w:t>Aboriginal and Torres Strait Islander kids</w:t>
      </w:r>
      <w:r w:rsidRPr="001077FE">
        <w:rPr>
          <w:u w:val="single"/>
        </w:rPr>
        <w:t xml:space="preserve"> </w:t>
      </w:r>
      <w:r>
        <w:rPr>
          <w:u w:val="single"/>
        </w:rPr>
        <w:br/>
      </w:r>
    </w:p>
    <w:p w14:paraId="752EEF60" w14:textId="77777777" w:rsidR="00146A75" w:rsidRDefault="00794503" w:rsidP="00146A75">
      <w:pPr>
        <w:pStyle w:val="BodyText"/>
        <w:ind w:left="720"/>
      </w:pPr>
      <w:hyperlink r:id="rId24" w:history="1">
        <w:r w:rsidR="00146A75" w:rsidRPr="000F4367">
          <w:rPr>
            <w:rStyle w:val="Hyperlink"/>
          </w:rPr>
          <w:t>Making your club culturally inclusive for Aboriginal and Torres Strait Islander People</w:t>
        </w:r>
      </w:hyperlink>
      <w:r w:rsidR="00146A75">
        <w:t xml:space="preserve"> – This document details ideas and initiatives your club can introduce to ensure best practice in inclusion of Aboriginal and Torres Strait Islander people.</w:t>
      </w:r>
      <w:r w:rsidR="00146A75">
        <w:br/>
      </w:r>
    </w:p>
    <w:p w14:paraId="24A23122" w14:textId="19AB6BE1" w:rsidR="00146A75" w:rsidRDefault="00794503" w:rsidP="00146A75">
      <w:pPr>
        <w:pStyle w:val="BodyText"/>
        <w:ind w:left="720"/>
      </w:pPr>
      <w:hyperlink r:id="rId25" w:history="1">
        <w:r w:rsidR="00146A75" w:rsidRPr="001077FE">
          <w:rPr>
            <w:rStyle w:val="Hyperlink"/>
          </w:rPr>
          <w:t>Community Football Indigenous Round guide 2022</w:t>
        </w:r>
      </w:hyperlink>
      <w:r w:rsidR="00146A75">
        <w:t xml:space="preserve"> – This document details what your club can do to help celebrate the </w:t>
      </w:r>
      <w:r w:rsidR="002B105A">
        <w:t>EFNL</w:t>
      </w:r>
      <w:r w:rsidR="00146A75">
        <w:t>’s Indigenous round.</w:t>
      </w:r>
      <w:r w:rsidR="00146A75">
        <w:rPr>
          <w:color w:val="FF0000"/>
        </w:rPr>
        <w:br/>
      </w:r>
    </w:p>
    <w:p w14:paraId="7D43B78B" w14:textId="77777777" w:rsidR="00146A75" w:rsidRDefault="00794503" w:rsidP="00146A75">
      <w:pPr>
        <w:pStyle w:val="BodyText"/>
        <w:ind w:left="720"/>
      </w:pPr>
      <w:hyperlink r:id="rId26" w:history="1">
        <w:r w:rsidR="00146A75" w:rsidRPr="001077FE">
          <w:rPr>
            <w:rStyle w:val="Hyperlink"/>
          </w:rPr>
          <w:t>Vilification AFL Online Reporting</w:t>
        </w:r>
      </w:hyperlink>
      <w:r w:rsidR="00146A75">
        <w:t xml:space="preserve"> – A poster that can be displayed at your club to inform members on how to make a report relating to allegations of abuse of an offensive or racist nature. </w:t>
      </w:r>
    </w:p>
    <w:p w14:paraId="29E559AA" w14:textId="77777777" w:rsidR="00146A75" w:rsidRDefault="00146A75" w:rsidP="00146A75">
      <w:pPr>
        <w:pStyle w:val="BodyText"/>
        <w:rPr>
          <w:b/>
          <w:bCs/>
          <w:u w:val="single"/>
        </w:rPr>
      </w:pPr>
    </w:p>
    <w:p w14:paraId="5EADA67F" w14:textId="77777777" w:rsidR="00146A75" w:rsidRDefault="00146A75" w:rsidP="00146A75">
      <w:pPr>
        <w:pStyle w:val="BodyText"/>
        <w:rPr>
          <w:b/>
          <w:bCs/>
          <w:u w:val="single"/>
        </w:rPr>
      </w:pPr>
      <w:r w:rsidRPr="005C26B0">
        <w:rPr>
          <w:b/>
          <w:bCs/>
          <w:u w:val="single"/>
        </w:rPr>
        <w:t>Disability Inclusion</w:t>
      </w:r>
      <w:r>
        <w:rPr>
          <w:b/>
          <w:bCs/>
          <w:u w:val="single"/>
        </w:rPr>
        <w:br/>
      </w:r>
    </w:p>
    <w:p w14:paraId="46D94AE0" w14:textId="77777777" w:rsidR="00146A75" w:rsidRDefault="00794503" w:rsidP="00146A75">
      <w:pPr>
        <w:pStyle w:val="BodyText"/>
        <w:ind w:left="720"/>
      </w:pPr>
      <w:hyperlink r:id="rId27" w:history="1">
        <w:r w:rsidR="00146A75" w:rsidRPr="005C26B0">
          <w:rPr>
            <w:rStyle w:val="Hyperlink"/>
          </w:rPr>
          <w:t>Built environment checklist</w:t>
        </w:r>
      </w:hyperlink>
      <w:r w:rsidR="00146A75">
        <w:t xml:space="preserve"> – A checklist to determine how accessible your club is to people with a disability and what changes need to be made.</w:t>
      </w:r>
      <w:r w:rsidR="00146A75">
        <w:br/>
      </w:r>
    </w:p>
    <w:p w14:paraId="191A4D11" w14:textId="77777777" w:rsidR="00146A75" w:rsidRDefault="00794503" w:rsidP="00146A75">
      <w:pPr>
        <w:pStyle w:val="BodyText"/>
        <w:ind w:left="720"/>
        <w:rPr>
          <w:rFonts w:cstheme="minorHAnsi"/>
          <w:color w:val="070707"/>
        </w:rPr>
      </w:pPr>
      <w:hyperlink r:id="rId28" w:tgtFrame="_blank" w:history="1">
        <w:r w:rsidR="00146A75" w:rsidRPr="005C26B0">
          <w:rPr>
            <w:rStyle w:val="Hyperlink"/>
            <w:rFonts w:cstheme="minorHAnsi"/>
          </w:rPr>
          <w:t xml:space="preserve">Making a person with </w:t>
        </w:r>
        <w:r w:rsidR="00146A75">
          <w:rPr>
            <w:rStyle w:val="Hyperlink"/>
            <w:rFonts w:cstheme="minorHAnsi"/>
          </w:rPr>
          <w:t xml:space="preserve">a </w:t>
        </w:r>
        <w:r w:rsidR="00146A75" w:rsidRPr="005C26B0">
          <w:rPr>
            <w:rStyle w:val="Hyperlink"/>
            <w:rFonts w:cstheme="minorHAnsi"/>
          </w:rPr>
          <w:t>disability feel welcome</w:t>
        </w:r>
      </w:hyperlink>
      <w:r w:rsidR="00146A75" w:rsidRPr="005C26B0">
        <w:rPr>
          <w:rFonts w:cstheme="minorHAnsi"/>
          <w:color w:val="070707"/>
        </w:rPr>
        <w:t xml:space="preserve"> - Tips to help make a person with </w:t>
      </w:r>
      <w:r w:rsidR="00146A75">
        <w:rPr>
          <w:rFonts w:cstheme="minorHAnsi"/>
          <w:color w:val="070707"/>
        </w:rPr>
        <w:t xml:space="preserve">a </w:t>
      </w:r>
      <w:r w:rsidR="00146A75" w:rsidRPr="005C26B0">
        <w:rPr>
          <w:rFonts w:cstheme="minorHAnsi"/>
          <w:color w:val="070707"/>
        </w:rPr>
        <w:t>disability feel welcome</w:t>
      </w:r>
      <w:r w:rsidR="00146A75">
        <w:rPr>
          <w:rFonts w:cstheme="minorHAnsi"/>
          <w:color w:val="070707"/>
        </w:rPr>
        <w:t>.</w:t>
      </w:r>
      <w:r w:rsidR="00146A75">
        <w:rPr>
          <w:rFonts w:cstheme="minorHAnsi"/>
          <w:color w:val="070707"/>
        </w:rPr>
        <w:br/>
      </w:r>
    </w:p>
    <w:p w14:paraId="210B48EA" w14:textId="77777777" w:rsidR="00146A75" w:rsidRDefault="00794503" w:rsidP="00146A75">
      <w:pPr>
        <w:pStyle w:val="BodyText"/>
        <w:ind w:firstLine="720"/>
        <w:rPr>
          <w:rFonts w:cstheme="minorHAnsi"/>
          <w:color w:val="070707"/>
        </w:rPr>
      </w:pPr>
      <w:hyperlink r:id="rId29" w:tgtFrame="_blank" w:history="1">
        <w:r w:rsidR="00146A75" w:rsidRPr="005C26B0">
          <w:rPr>
            <w:rStyle w:val="Hyperlink"/>
            <w:rFonts w:cstheme="minorHAnsi"/>
          </w:rPr>
          <w:t>What an inclusive club can look like</w:t>
        </w:r>
      </w:hyperlink>
      <w:r w:rsidR="00146A75" w:rsidRPr="005C26B0">
        <w:rPr>
          <w:rFonts w:cstheme="minorHAnsi"/>
          <w:color w:val="070707"/>
        </w:rPr>
        <w:t xml:space="preserve"> - The journey for a person with </w:t>
      </w:r>
      <w:r w:rsidR="00146A75">
        <w:rPr>
          <w:rFonts w:cstheme="minorHAnsi"/>
          <w:color w:val="070707"/>
        </w:rPr>
        <w:t xml:space="preserve">a </w:t>
      </w:r>
      <w:r w:rsidR="00146A75" w:rsidRPr="005C26B0">
        <w:rPr>
          <w:rFonts w:cstheme="minorHAnsi"/>
          <w:color w:val="070707"/>
        </w:rPr>
        <w:t>disability</w:t>
      </w:r>
      <w:r w:rsidR="00146A75">
        <w:rPr>
          <w:rFonts w:cstheme="minorHAnsi"/>
          <w:color w:val="070707"/>
        </w:rPr>
        <w:t>.</w:t>
      </w:r>
      <w:r w:rsidR="00146A75">
        <w:rPr>
          <w:rFonts w:cstheme="minorHAnsi"/>
          <w:color w:val="070707"/>
        </w:rPr>
        <w:br/>
      </w:r>
    </w:p>
    <w:p w14:paraId="48F8F447" w14:textId="77777777" w:rsidR="00146A75" w:rsidRDefault="00146A75" w:rsidP="00146A75">
      <w:pPr>
        <w:pStyle w:val="BodyText"/>
        <w:ind w:firstLine="720"/>
        <w:rPr>
          <w:rFonts w:cstheme="minorHAnsi"/>
          <w:color w:val="070707"/>
        </w:rPr>
      </w:pPr>
      <w:r>
        <w:rPr>
          <w:rFonts w:cstheme="minorHAnsi"/>
          <w:color w:val="070707"/>
        </w:rPr>
        <w:t xml:space="preserve">More information: </w:t>
      </w:r>
      <w:hyperlink r:id="rId30" w:history="1">
        <w:r w:rsidRPr="008E749B">
          <w:rPr>
            <w:rStyle w:val="Hyperlink"/>
            <w:rFonts w:cstheme="minorHAnsi"/>
          </w:rPr>
          <w:t>https://www.afl.com.au/clubhelp/diversity/disability</w:t>
        </w:r>
      </w:hyperlink>
    </w:p>
    <w:p w14:paraId="11C01546" w14:textId="77777777" w:rsidR="00146A75" w:rsidRDefault="00146A75" w:rsidP="00146A75">
      <w:pPr>
        <w:pStyle w:val="BodyText"/>
        <w:rPr>
          <w:b/>
          <w:bCs/>
          <w:u w:val="single"/>
        </w:rPr>
      </w:pPr>
    </w:p>
    <w:p w14:paraId="6D125B79" w14:textId="77777777" w:rsidR="00647C0F" w:rsidRDefault="00647C0F">
      <w:pPr>
        <w:rPr>
          <w:rFonts w:ascii="Carlito" w:eastAsia="Carlito" w:hAnsi="Carlito" w:cs="Carlito"/>
          <w:b/>
          <w:bCs/>
          <w:u w:val="single"/>
          <w:lang w:val="en-US"/>
        </w:rPr>
      </w:pPr>
      <w:r>
        <w:rPr>
          <w:b/>
          <w:bCs/>
          <w:u w:val="single"/>
        </w:rPr>
        <w:br w:type="page"/>
      </w:r>
    </w:p>
    <w:p w14:paraId="10FCCADE" w14:textId="5DB11227" w:rsidR="00146A75" w:rsidRDefault="00146A75" w:rsidP="00146A75">
      <w:pPr>
        <w:pStyle w:val="BodyText"/>
        <w:rPr>
          <w:b/>
          <w:bCs/>
          <w:u w:val="single"/>
        </w:rPr>
      </w:pPr>
      <w:r>
        <w:rPr>
          <w:b/>
          <w:bCs/>
          <w:u w:val="single"/>
        </w:rPr>
        <w:lastRenderedPageBreak/>
        <w:t>Multicultural</w:t>
      </w:r>
      <w:r>
        <w:rPr>
          <w:b/>
          <w:bCs/>
          <w:u w:val="single"/>
        </w:rPr>
        <w:br/>
      </w:r>
    </w:p>
    <w:p w14:paraId="4CFF4F1C" w14:textId="77777777" w:rsidR="00146A75" w:rsidRDefault="00794503" w:rsidP="00146A75">
      <w:pPr>
        <w:pStyle w:val="BodyText"/>
        <w:ind w:left="720"/>
      </w:pPr>
      <w:hyperlink r:id="rId31" w:history="1">
        <w:r w:rsidR="00146A75" w:rsidRPr="008415A7">
          <w:rPr>
            <w:rStyle w:val="Hyperlink"/>
          </w:rPr>
          <w:t>AFL Multicultural information and toolkit</w:t>
        </w:r>
      </w:hyperlink>
      <w:r w:rsidR="00146A75">
        <w:t xml:space="preserve"> – A tool kit to provide community football clubs with information and solutions to make their club and culturally and linguistically inclusive environment.</w:t>
      </w:r>
    </w:p>
    <w:p w14:paraId="6AC073BF" w14:textId="77777777" w:rsidR="00D250D9" w:rsidRPr="00D250D9" w:rsidRDefault="00D250D9" w:rsidP="00D250D9"/>
    <w:p w14:paraId="40FDA616" w14:textId="11295FA1" w:rsidR="003A0438" w:rsidRDefault="003A0438" w:rsidP="003A0438">
      <w:pPr>
        <w:pStyle w:val="Heading2"/>
        <w:rPr>
          <w:b/>
          <w:bCs/>
        </w:rPr>
      </w:pPr>
      <w:bookmarkStart w:id="26" w:name="_Toc102050901"/>
      <w:r>
        <w:rPr>
          <w:b/>
          <w:bCs/>
        </w:rPr>
        <w:t>Translated Documents</w:t>
      </w:r>
      <w:bookmarkEnd w:id="26"/>
    </w:p>
    <w:p w14:paraId="081128FA" w14:textId="6190D857" w:rsidR="003A0438" w:rsidRDefault="0075499E" w:rsidP="0075499E">
      <w:r>
        <w:t xml:space="preserve">The AFL has a selection of relevant documents and forms that have been translated to promote accessibility and inclusion for all. </w:t>
      </w:r>
    </w:p>
    <w:p w14:paraId="28EFEAEF" w14:textId="09474C02" w:rsidR="00DF310C" w:rsidRDefault="00794503" w:rsidP="0075499E">
      <w:hyperlink r:id="rId32" w:history="1">
        <w:r w:rsidR="00DF310C" w:rsidRPr="005F4EB7">
          <w:rPr>
            <w:rStyle w:val="Hyperlink"/>
          </w:rPr>
          <w:t>https://www.afl.com.au/clubhelp/safeguarding-children/documents</w:t>
        </w:r>
      </w:hyperlink>
    </w:p>
    <w:p w14:paraId="3B3F6D44" w14:textId="43B51623" w:rsidR="00DF310C" w:rsidRDefault="00DF310C" w:rsidP="0075499E">
      <w:r>
        <w:t xml:space="preserve">A selection of documents and forms have been translated into the following languages: Arabic, Chinese Simplifies, Tagalog, </w:t>
      </w:r>
      <w:r w:rsidR="004C0869">
        <w:t xml:space="preserve">Vietnamese, Hindi, and Dinka. </w:t>
      </w:r>
    </w:p>
    <w:p w14:paraId="1B921B9C" w14:textId="6221349E" w:rsidR="00455FE8" w:rsidRDefault="00455FE8" w:rsidP="00455FE8">
      <w:pPr>
        <w:pStyle w:val="Heading2"/>
        <w:rPr>
          <w:b/>
          <w:bCs/>
        </w:rPr>
      </w:pPr>
      <w:bookmarkStart w:id="27" w:name="_Toc102050902"/>
      <w:r>
        <w:rPr>
          <w:b/>
          <w:bCs/>
        </w:rPr>
        <w:t>Ongoing Education and Training</w:t>
      </w:r>
      <w:bookmarkEnd w:id="27"/>
    </w:p>
    <w:p w14:paraId="5B1659D7" w14:textId="5DE1F628" w:rsidR="00837569" w:rsidRDefault="00455FE8" w:rsidP="00D95723">
      <w:r>
        <w:t xml:space="preserve">A key area of the new Standards </w:t>
      </w:r>
      <w:r w:rsidR="00F543E4">
        <w:t xml:space="preserve">is the requirement of organisations to provide ongoing training and education to their volunteers, </w:t>
      </w:r>
      <w:r w:rsidR="008936D9">
        <w:t>officials,</w:t>
      </w:r>
      <w:r w:rsidR="00F543E4">
        <w:t xml:space="preserve"> and staff members. </w:t>
      </w:r>
      <w:r w:rsidR="002E42D1">
        <w:t>Altho</w:t>
      </w:r>
      <w:r w:rsidR="008936D9">
        <w:t xml:space="preserve">ugh this may seem a daunting </w:t>
      </w:r>
      <w:r w:rsidR="0065513F">
        <w:t>task</w:t>
      </w:r>
      <w:r w:rsidR="008936D9">
        <w:t xml:space="preserve">, it can be a relatively </w:t>
      </w:r>
      <w:r w:rsidR="00F5399E">
        <w:t>straightforward</w:t>
      </w:r>
      <w:r w:rsidR="008936D9">
        <w:t xml:space="preserve"> process. </w:t>
      </w:r>
    </w:p>
    <w:p w14:paraId="5169196A" w14:textId="1871B23D" w:rsidR="008936D9" w:rsidRPr="00D95723" w:rsidRDefault="008936D9" w:rsidP="00D95723">
      <w:r>
        <w:t xml:space="preserve">Firstly, clubs should </w:t>
      </w:r>
      <w:r w:rsidR="00DF21B5">
        <w:t xml:space="preserve">ensure Child Safety and </w:t>
      </w:r>
      <w:r w:rsidR="00FA6B6A">
        <w:t>Wellbeing</w:t>
      </w:r>
      <w:r w:rsidR="00DF21B5">
        <w:t xml:space="preserve"> is on the agenda at every committee meeting. Some </w:t>
      </w:r>
      <w:r w:rsidR="002D4ED3">
        <w:t>weeks</w:t>
      </w:r>
      <w:r w:rsidR="00DF21B5">
        <w:t>, you may have nothing to discuss regarding Child Safety</w:t>
      </w:r>
      <w:r w:rsidR="002D4ED3">
        <w:t xml:space="preserve">. However, </w:t>
      </w:r>
      <w:r w:rsidR="00FA6B6A">
        <w:t xml:space="preserve">it is vital </w:t>
      </w:r>
      <w:r w:rsidR="00292D91">
        <w:t xml:space="preserve">for the topic to remain </w:t>
      </w:r>
      <w:r w:rsidR="00A57FE0">
        <w:t xml:space="preserve">on the agenda </w:t>
      </w:r>
      <w:r w:rsidR="0065513F">
        <w:t>for</w:t>
      </w:r>
      <w:r w:rsidR="00292D91">
        <w:t xml:space="preserve"> clubs to </w:t>
      </w:r>
      <w:r w:rsidR="00A57FE0">
        <w:t xml:space="preserve">continually improve their processes. </w:t>
      </w:r>
    </w:p>
    <w:p w14:paraId="6F937EE9" w14:textId="66949C62" w:rsidR="00EF32E4" w:rsidRDefault="0065513F" w:rsidP="00EF32E4">
      <w:r>
        <w:t xml:space="preserve">Secondly, </w:t>
      </w:r>
      <w:r w:rsidR="00B31D3E">
        <w:t xml:space="preserve">clubs will always be able to deliver </w:t>
      </w:r>
      <w:r w:rsidR="004D6FE6">
        <w:t xml:space="preserve">ongoing </w:t>
      </w:r>
      <w:r w:rsidR="00B31D3E">
        <w:t xml:space="preserve">information to </w:t>
      </w:r>
      <w:r w:rsidR="00D3479D">
        <w:t xml:space="preserve">club members. Ways this can be done include: </w:t>
      </w:r>
    </w:p>
    <w:p w14:paraId="66BA11DF" w14:textId="57687722" w:rsidR="00F815EC" w:rsidRDefault="00F815EC" w:rsidP="00F815EC">
      <w:pPr>
        <w:pStyle w:val="ListParagraph"/>
        <w:numPr>
          <w:ilvl w:val="0"/>
          <w:numId w:val="30"/>
        </w:numPr>
      </w:pPr>
      <w:r>
        <w:t xml:space="preserve">Ensuring </w:t>
      </w:r>
      <w:r w:rsidR="004D6FE6">
        <w:t xml:space="preserve">new </w:t>
      </w:r>
      <w:r w:rsidR="00A73AD3">
        <w:t xml:space="preserve">and current </w:t>
      </w:r>
      <w:r w:rsidR="004D6FE6">
        <w:t xml:space="preserve">club members (players, coaches, parents, officials etc.) watch the relevant </w:t>
      </w:r>
      <w:hyperlink r:id="rId33" w:history="1">
        <w:r w:rsidR="00073D14" w:rsidRPr="00E61705">
          <w:rPr>
            <w:rStyle w:val="Hyperlink"/>
            <w:rFonts w:cstheme="minorHAnsi"/>
          </w:rPr>
          <w:t>AFL Victoria’s Safeguarding Children Webinar Series</w:t>
        </w:r>
      </w:hyperlink>
      <w:r w:rsidR="00F6437C">
        <w:rPr>
          <w:rStyle w:val="Hyperlink"/>
          <w:rFonts w:cstheme="minorHAnsi"/>
          <w:color w:val="auto"/>
          <w:u w:val="none"/>
        </w:rPr>
        <w:t xml:space="preserve"> on a yearly </w:t>
      </w:r>
      <w:r w:rsidR="00D51F3A">
        <w:rPr>
          <w:rStyle w:val="Hyperlink"/>
          <w:rFonts w:cstheme="minorHAnsi"/>
          <w:color w:val="auto"/>
          <w:u w:val="none"/>
        </w:rPr>
        <w:t>basis</w:t>
      </w:r>
      <w:r w:rsidR="000327BD">
        <w:rPr>
          <w:rStyle w:val="Hyperlink"/>
          <w:rFonts w:cstheme="minorHAnsi"/>
          <w:color w:val="auto"/>
          <w:u w:val="none"/>
        </w:rPr>
        <w:t xml:space="preserve">. </w:t>
      </w:r>
      <w:r w:rsidR="00210493">
        <w:t>Through this link you will be able to f</w:t>
      </w:r>
      <w:r w:rsidR="004A796A">
        <w:t xml:space="preserve">ind webinar recordings </w:t>
      </w:r>
      <w:r w:rsidR="00EC4E7A">
        <w:t xml:space="preserve">for </w:t>
      </w:r>
      <w:r w:rsidR="004A796A">
        <w:t>the following groups</w:t>
      </w:r>
      <w:r w:rsidR="006F3251">
        <w:t xml:space="preserve"> (</w:t>
      </w:r>
      <w:r w:rsidR="006F3251" w:rsidRPr="00AC42D8">
        <w:rPr>
          <w:rFonts w:cstheme="minorHAnsi"/>
        </w:rPr>
        <w:t>recordings will remain relevant for the next 2/3</w:t>
      </w:r>
      <w:r w:rsidR="006F3251">
        <w:rPr>
          <w:rFonts w:cstheme="minorHAnsi"/>
        </w:rPr>
        <w:t>)</w:t>
      </w:r>
      <w:r w:rsidR="004A796A">
        <w:t>:</w:t>
      </w:r>
    </w:p>
    <w:p w14:paraId="40429B47" w14:textId="2CD69DC3" w:rsidR="004A796A" w:rsidRDefault="004A796A" w:rsidP="004A796A">
      <w:pPr>
        <w:pStyle w:val="ListParagraph"/>
        <w:numPr>
          <w:ilvl w:val="1"/>
          <w:numId w:val="30"/>
        </w:numPr>
      </w:pPr>
      <w:r>
        <w:t>Club/Committee Members (Recorded May 3rd</w:t>
      </w:r>
      <w:r w:rsidR="00523D3D">
        <w:t>, 2022</w:t>
      </w:r>
      <w:r>
        <w:t>)</w:t>
      </w:r>
    </w:p>
    <w:p w14:paraId="6F7C18AF" w14:textId="59F2AD09" w:rsidR="004A796A" w:rsidRDefault="004A796A" w:rsidP="004A796A">
      <w:pPr>
        <w:pStyle w:val="ListParagraph"/>
        <w:numPr>
          <w:ilvl w:val="1"/>
          <w:numId w:val="30"/>
        </w:numPr>
      </w:pPr>
      <w:r>
        <w:t xml:space="preserve">Game Day </w:t>
      </w:r>
      <w:r w:rsidR="00EC4E7A">
        <w:t>Personnel</w:t>
      </w:r>
      <w:r>
        <w:t xml:space="preserve"> (</w:t>
      </w:r>
      <w:r w:rsidR="00523D3D">
        <w:t>i.e.,</w:t>
      </w:r>
      <w:r>
        <w:t xml:space="preserve"> coaches, team manage</w:t>
      </w:r>
      <w:r w:rsidR="00EC322D">
        <w:t>r</w:t>
      </w:r>
      <w:r>
        <w:t>s, umpires etc.) (Recorded May 17</w:t>
      </w:r>
      <w:r w:rsidRPr="004A796A">
        <w:rPr>
          <w:vertAlign w:val="superscript"/>
        </w:rPr>
        <w:t>th</w:t>
      </w:r>
      <w:r>
        <w:t>, 2022)</w:t>
      </w:r>
    </w:p>
    <w:p w14:paraId="7E66E622" w14:textId="60FA786E" w:rsidR="004A796A" w:rsidRDefault="004A796A" w:rsidP="004A796A">
      <w:pPr>
        <w:pStyle w:val="ListParagraph"/>
        <w:numPr>
          <w:ilvl w:val="1"/>
          <w:numId w:val="30"/>
        </w:numPr>
      </w:pPr>
      <w:r>
        <w:t>Community Education (</w:t>
      </w:r>
      <w:r w:rsidR="00523D3D">
        <w:t>i.e.,</w:t>
      </w:r>
      <w:r>
        <w:t xml:space="preserve"> Children</w:t>
      </w:r>
      <w:r w:rsidR="00A73AD3">
        <w:t xml:space="preserve">, young </w:t>
      </w:r>
      <w:proofErr w:type="gramStart"/>
      <w:r w:rsidR="00A73AD3">
        <w:t>people</w:t>
      </w:r>
      <w:proofErr w:type="gramEnd"/>
      <w:r w:rsidR="00A73AD3">
        <w:t xml:space="preserve"> and families) (Recorded May 31</w:t>
      </w:r>
      <w:r w:rsidR="00A73AD3" w:rsidRPr="00A73AD3">
        <w:rPr>
          <w:vertAlign w:val="superscript"/>
        </w:rPr>
        <w:t>st</w:t>
      </w:r>
      <w:r w:rsidR="00B25392">
        <w:t>, 2022</w:t>
      </w:r>
      <w:r w:rsidR="00A73AD3">
        <w:t>)</w:t>
      </w:r>
    </w:p>
    <w:p w14:paraId="5F105365" w14:textId="1C617B3B" w:rsidR="00BC5C35" w:rsidRDefault="003D56F1" w:rsidP="00BC5C35">
      <w:pPr>
        <w:pStyle w:val="ListParagraph"/>
        <w:numPr>
          <w:ilvl w:val="0"/>
          <w:numId w:val="30"/>
        </w:numPr>
      </w:pPr>
      <w:r>
        <w:t>B</w:t>
      </w:r>
      <w:r w:rsidR="008E3AE6">
        <w:t xml:space="preserve">y utilising third party </w:t>
      </w:r>
      <w:r w:rsidR="00901BAD">
        <w:t xml:space="preserve">government </w:t>
      </w:r>
      <w:r w:rsidR="008E3AE6">
        <w:t xml:space="preserve">services. An example of this can be achieved through the </w:t>
      </w:r>
      <w:hyperlink r:id="rId34" w:history="1">
        <w:proofErr w:type="spellStart"/>
        <w:r w:rsidR="008E3AE6" w:rsidRPr="00D67E26">
          <w:rPr>
            <w:rStyle w:val="Hyperlink"/>
          </w:rPr>
          <w:t>eSafety</w:t>
        </w:r>
        <w:proofErr w:type="spellEnd"/>
        <w:r w:rsidR="008E3AE6" w:rsidRPr="00D67E26">
          <w:rPr>
            <w:rStyle w:val="Hyperlink"/>
          </w:rPr>
          <w:t xml:space="preserve"> </w:t>
        </w:r>
        <w:r w:rsidR="00D67E26" w:rsidRPr="00D67E26">
          <w:rPr>
            <w:rStyle w:val="Hyperlink"/>
          </w:rPr>
          <w:t>Commissioner</w:t>
        </w:r>
      </w:hyperlink>
      <w:r w:rsidR="00D67E26">
        <w:t xml:space="preserve">. </w:t>
      </w:r>
      <w:proofErr w:type="spellStart"/>
      <w:r w:rsidR="00D67E26">
        <w:t>eSafety</w:t>
      </w:r>
      <w:proofErr w:type="spellEnd"/>
      <w:r w:rsidR="00D67E26">
        <w:t xml:space="preserve"> offers online safety presentations for sporting organisations and clubs interacting with young people. </w:t>
      </w:r>
      <w:r w:rsidR="00637DD4">
        <w:t xml:space="preserve">Their online safety experts provide training for </w:t>
      </w:r>
      <w:r w:rsidR="00F863BD">
        <w:t>administrators</w:t>
      </w:r>
      <w:r w:rsidR="00637DD4">
        <w:t xml:space="preserve">, </w:t>
      </w:r>
      <w:proofErr w:type="gramStart"/>
      <w:r w:rsidR="00637DD4">
        <w:t>coaches</w:t>
      </w:r>
      <w:proofErr w:type="gramEnd"/>
      <w:r w:rsidR="00637DD4">
        <w:t xml:space="preserve"> and managers. The training is delivered face to face</w:t>
      </w:r>
      <w:r w:rsidR="00D67E26">
        <w:t xml:space="preserve"> </w:t>
      </w:r>
      <w:r w:rsidR="00F863BD">
        <w:t>and is free of charge</w:t>
      </w:r>
      <w:r>
        <w:t xml:space="preserve">. </w:t>
      </w:r>
    </w:p>
    <w:p w14:paraId="7DE58DCE" w14:textId="77777777" w:rsidR="00524D6E" w:rsidRDefault="00524D6E">
      <w:pPr>
        <w:rPr>
          <w:rFonts w:asciiTheme="majorHAnsi" w:eastAsiaTheme="majorEastAsia" w:hAnsiTheme="majorHAnsi" w:cstheme="majorBidi"/>
          <w:b/>
          <w:bCs/>
          <w:color w:val="2F5496" w:themeColor="accent1" w:themeShade="BF"/>
          <w:sz w:val="32"/>
          <w:szCs w:val="32"/>
        </w:rPr>
      </w:pPr>
      <w:bookmarkStart w:id="28" w:name="_Toc505692859"/>
      <w:r>
        <w:rPr>
          <w:b/>
          <w:bCs/>
        </w:rPr>
        <w:br w:type="page"/>
      </w:r>
    </w:p>
    <w:p w14:paraId="5C2373CE" w14:textId="744C3414" w:rsidR="005A2822" w:rsidRPr="005A2822" w:rsidRDefault="005A2822" w:rsidP="005A2822">
      <w:pPr>
        <w:pStyle w:val="Heading1"/>
        <w:rPr>
          <w:b/>
          <w:bCs/>
        </w:rPr>
      </w:pPr>
      <w:bookmarkStart w:id="29" w:name="_Toc102050903"/>
      <w:r w:rsidRPr="005A2822">
        <w:rPr>
          <w:b/>
          <w:bCs/>
        </w:rPr>
        <w:lastRenderedPageBreak/>
        <w:t>Case Studies</w:t>
      </w:r>
      <w:bookmarkEnd w:id="28"/>
      <w:bookmarkEnd w:id="29"/>
      <w:r w:rsidR="00647C0F">
        <w:rPr>
          <w:b/>
          <w:bCs/>
        </w:rPr>
        <w:br/>
      </w:r>
    </w:p>
    <w:p w14:paraId="571E8E6F" w14:textId="77777777" w:rsidR="005A2822" w:rsidRPr="005A2822" w:rsidRDefault="005A2822" w:rsidP="005A2822">
      <w:pPr>
        <w:pStyle w:val="Heading2"/>
        <w:rPr>
          <w:b/>
          <w:bCs/>
          <w:i/>
        </w:rPr>
      </w:pPr>
      <w:bookmarkStart w:id="30" w:name="_Toc505692860"/>
      <w:bookmarkStart w:id="31" w:name="_Toc102050904"/>
      <w:r w:rsidRPr="005A2822">
        <w:rPr>
          <w:b/>
          <w:bCs/>
          <w:i/>
        </w:rPr>
        <w:t>Texting Players</w:t>
      </w:r>
      <w:bookmarkEnd w:id="30"/>
      <w:bookmarkEnd w:id="31"/>
    </w:p>
    <w:p w14:paraId="4A4B280B" w14:textId="77777777" w:rsidR="005A2822" w:rsidRDefault="005A2822" w:rsidP="005A2822">
      <w:r>
        <w:t>A Club discovered that a coach was sending players from his U15 Girls team texts asking them to the movies. The behaviour was only uncovered because one of the players asked their parents if it was ok to go to the movies with the coach.</w:t>
      </w:r>
    </w:p>
    <w:p w14:paraId="404C012B" w14:textId="2A76DEAD" w:rsidR="005A2822" w:rsidRDefault="005A2822" w:rsidP="005A2822">
      <w:r>
        <w:t>A club must clearly communicate what is, and what is not, appropriate between adults and minors at the club, particularly when the adult is in a position of trust and power such as a coach.</w:t>
      </w:r>
      <w:r w:rsidR="00647C0F">
        <w:br/>
      </w:r>
    </w:p>
    <w:p w14:paraId="3ED599ED" w14:textId="77777777" w:rsidR="005A2822" w:rsidRPr="005A2822" w:rsidRDefault="005A2822" w:rsidP="005A2822">
      <w:pPr>
        <w:pStyle w:val="Heading2"/>
        <w:rPr>
          <w:b/>
          <w:bCs/>
          <w:i/>
        </w:rPr>
      </w:pPr>
      <w:bookmarkStart w:id="32" w:name="_Toc505692861"/>
      <w:bookmarkStart w:id="33" w:name="_Toc102050905"/>
      <w:r w:rsidRPr="005A2822">
        <w:rPr>
          <w:b/>
          <w:bCs/>
          <w:i/>
        </w:rPr>
        <w:t>Grooming</w:t>
      </w:r>
      <w:bookmarkEnd w:id="32"/>
      <w:bookmarkEnd w:id="33"/>
    </w:p>
    <w:p w14:paraId="237EE1A1" w14:textId="3DA10B1A" w:rsidR="005A2822" w:rsidRDefault="005A2822" w:rsidP="005A2822">
      <w:r>
        <w:t>Grooming refers to actions to befriend and influence a child (and in some cases, members of the child’s family) with the intentional of achieving a criminal objective. Grooming can occur in person or online (</w:t>
      </w:r>
      <w:r w:rsidR="00523D3D">
        <w:t>e.g.,</w:t>
      </w:r>
      <w:r>
        <w:t xml:space="preserve"> via Facebook, </w:t>
      </w:r>
      <w:proofErr w:type="gramStart"/>
      <w:r>
        <w:t>Twitter</w:t>
      </w:r>
      <w:proofErr w:type="gramEnd"/>
      <w:r>
        <w:t xml:space="preserve"> or texting) and is designed to help the perpetrator establish an emotional connection in order to lower the child’s inhibitions.</w:t>
      </w:r>
    </w:p>
    <w:p w14:paraId="55A2B0BC" w14:textId="77777777" w:rsidR="005A2822" w:rsidRDefault="005A2822" w:rsidP="005A2822">
      <w:r>
        <w:t>Ensuring your Club’s members, employees and volunteers understand the warning signs of grooming will make it more likely that the Club will be able to detect and respond to potential child abuse.</w:t>
      </w:r>
    </w:p>
    <w:p w14:paraId="5D62EE91" w14:textId="77777777" w:rsidR="005A2822" w:rsidRDefault="005A2822" w:rsidP="005A2822">
      <w:r>
        <w:t>In Victoria, grooming a child for unlawful sexual activity is a sexual offence and must be reported to the police.</w:t>
      </w:r>
    </w:p>
    <w:p w14:paraId="37671B73" w14:textId="6877CEB5" w:rsidR="005A2822" w:rsidRDefault="005A2822" w:rsidP="005A2822">
      <w:pPr>
        <w:pStyle w:val="ListParagraph"/>
        <w:rPr>
          <w:i/>
        </w:rPr>
      </w:pPr>
      <w:r>
        <w:rPr>
          <w:i/>
        </w:rPr>
        <w:t xml:space="preserve">John is a 30yo team manager of the U15 </w:t>
      </w:r>
      <w:proofErr w:type="gramStart"/>
      <w:r>
        <w:rPr>
          <w:i/>
        </w:rPr>
        <w:t>girls</w:t>
      </w:r>
      <w:proofErr w:type="gramEnd"/>
      <w:r>
        <w:rPr>
          <w:i/>
        </w:rPr>
        <w:t xml:space="preserve"> team, and sometimes acts as coach. He has a young son in the clubs U9 team.</w:t>
      </w:r>
      <w:r>
        <w:rPr>
          <w:i/>
        </w:rPr>
        <w:br/>
      </w:r>
      <w:r>
        <w:rPr>
          <w:i/>
        </w:rPr>
        <w:br/>
        <w:t xml:space="preserve">Sarah is a player in the U15 </w:t>
      </w:r>
      <w:proofErr w:type="gramStart"/>
      <w:r>
        <w:rPr>
          <w:i/>
        </w:rPr>
        <w:t>girls</w:t>
      </w:r>
      <w:proofErr w:type="gramEnd"/>
      <w:r>
        <w:rPr>
          <w:i/>
        </w:rPr>
        <w:t xml:space="preserve"> team. She is new to the club and John is keen to ensure she fits in. He picks her up and drops her home, and often goes inside with her to talk to her parents, and occasionally stay for dinner. Over time, John starts dropping in after work and on non-game or training days. He offers to babysit Sarah when the parents are away, and he also starts bringing presents over for Sarah and her parents. John and Sarah become friends on Facebook and other social media </w:t>
      </w:r>
      <w:r w:rsidR="00523D3D">
        <w:rPr>
          <w:i/>
        </w:rPr>
        <w:t>sites and</w:t>
      </w:r>
      <w:r>
        <w:rPr>
          <w:i/>
        </w:rPr>
        <w:t xml:space="preserve"> spend a lot of time together.</w:t>
      </w:r>
      <w:r>
        <w:rPr>
          <w:i/>
        </w:rPr>
        <w:br/>
      </w:r>
      <w:r>
        <w:rPr>
          <w:i/>
        </w:rPr>
        <w:br/>
        <w:t>Sarah’s parents think John is harmless enough at first, but over time they start to wonder why an adult man would spend so much time at their house.</w:t>
      </w:r>
      <w:r>
        <w:rPr>
          <w:i/>
        </w:rPr>
        <w:br/>
      </w:r>
      <w:r>
        <w:rPr>
          <w:i/>
        </w:rPr>
        <w:br/>
        <w:t xml:space="preserve">This may be an example of grooming. John’s actions go beyond his role as team manager or coach. He has delved into trying to develop a personal friendship with a minor and her </w:t>
      </w:r>
      <w:r w:rsidR="00523D3D">
        <w:rPr>
          <w:i/>
        </w:rPr>
        <w:t>family and</w:t>
      </w:r>
      <w:r>
        <w:rPr>
          <w:i/>
        </w:rPr>
        <w:t xml:space="preserve"> established an emotional connection. Although each act may be harmless, it is the cumulative effect of these acts overtime that raises concern. Sarah’s parents should discuss their concerns with the club’s Child Safety Officer. There is no need to wait until something physical </w:t>
      </w:r>
      <w:r w:rsidR="00B25392">
        <w:rPr>
          <w:i/>
        </w:rPr>
        <w:t>occurs</w:t>
      </w:r>
      <w:r>
        <w:rPr>
          <w:i/>
        </w:rPr>
        <w:t>.</w:t>
      </w:r>
      <w:r>
        <w:rPr>
          <w:i/>
        </w:rPr>
        <w:br/>
      </w:r>
      <w:r>
        <w:rPr>
          <w:i/>
        </w:rPr>
        <w:br/>
        <w:t>The club should also have a policy and Code of Conduct in place that establish the proper boundaries between players and officials.</w:t>
      </w:r>
    </w:p>
    <w:p w14:paraId="0994DE67" w14:textId="77777777" w:rsidR="005A2822" w:rsidRDefault="005A2822" w:rsidP="005A2822">
      <w:pPr>
        <w:pStyle w:val="ListParagraph"/>
        <w:rPr>
          <w:i/>
        </w:rPr>
      </w:pPr>
    </w:p>
    <w:p w14:paraId="2F24BDCE" w14:textId="77777777" w:rsidR="005A2822" w:rsidRPr="005A2822" w:rsidRDefault="005A2822" w:rsidP="005A2822">
      <w:pPr>
        <w:pStyle w:val="Heading2"/>
        <w:rPr>
          <w:b/>
          <w:bCs/>
        </w:rPr>
      </w:pPr>
      <w:bookmarkStart w:id="34" w:name="_Toc505692862"/>
      <w:bookmarkStart w:id="35" w:name="_Toc102050906"/>
      <w:r w:rsidRPr="005A2822">
        <w:rPr>
          <w:b/>
          <w:bCs/>
          <w:i/>
        </w:rPr>
        <w:lastRenderedPageBreak/>
        <w:t>Reports</w:t>
      </w:r>
      <w:bookmarkEnd w:id="34"/>
      <w:bookmarkEnd w:id="35"/>
    </w:p>
    <w:p w14:paraId="2F925E01" w14:textId="189C88A5" w:rsidR="005A2822" w:rsidRDefault="005A2822" w:rsidP="005A2822">
      <w:r>
        <w:t xml:space="preserve">Bill is an U15 coach. One afternoon a player tells Bill that he cannot train, as his dad beat him with a </w:t>
      </w:r>
      <w:r w:rsidR="00523D3D">
        <w:t>belt,</w:t>
      </w:r>
      <w:r>
        <w:t xml:space="preserve"> and it hurts to run. Bill reports this information to the Child Safety Officer within the club </w:t>
      </w:r>
      <w:r w:rsidR="00B25392">
        <w:t>and</w:t>
      </w:r>
      <w:r>
        <w:t xml:space="preserve"> makes a report to the Department of Health and Human Services because he had a significant concern about the players wellbeing. </w:t>
      </w:r>
      <w:r>
        <w:br/>
      </w:r>
      <w:r>
        <w:br/>
        <w:t>The police contact the parents of the player to discuss the report. They are furious with Bill for making a report without their knowledge. The Club is embarrassed and concerned that the parents will withdraw their children from the Club and stop providing large donations to the club. The committee wants to discipline Bill for the report.</w:t>
      </w:r>
    </w:p>
    <w:p w14:paraId="1D2D21DC" w14:textId="20AA56E0" w:rsidR="005A2822" w:rsidRDefault="00B25392" w:rsidP="005A2822">
      <w:r>
        <w:t>So,</w:t>
      </w:r>
      <w:r w:rsidR="005A2822">
        <w:t xml:space="preserve"> who is right?</w:t>
      </w:r>
    </w:p>
    <w:p w14:paraId="6778B210" w14:textId="2D494C9E" w:rsidR="005A2822" w:rsidRDefault="005A2822" w:rsidP="005A2822">
      <w:r>
        <w:t>Bill had a right to report his concerns, and his actions in making the report are legally protected. The club cannot discipline Bill for his actions. The club should work cooperatively with Bill in following up on this report, as well as cooperating with police or DHHS inquiries into the matter. It will also help if the club has policies and documented procedures to follow in advance on a situation like this occurring, so that there is no confusion.</w:t>
      </w:r>
      <w:r w:rsidR="00647C0F">
        <w:br/>
      </w:r>
    </w:p>
    <w:p w14:paraId="1C53F20C" w14:textId="77777777" w:rsidR="005A2822" w:rsidRPr="005A2822" w:rsidRDefault="005A2822" w:rsidP="005A2822">
      <w:pPr>
        <w:pStyle w:val="Heading2"/>
        <w:rPr>
          <w:b/>
          <w:bCs/>
        </w:rPr>
      </w:pPr>
      <w:bookmarkStart w:id="36" w:name="_Toc505692863"/>
      <w:bookmarkStart w:id="37" w:name="_Toc102050907"/>
      <w:r w:rsidRPr="005A2822">
        <w:rPr>
          <w:b/>
          <w:bCs/>
          <w:i/>
        </w:rPr>
        <w:t>Resistance to Child Safety Measures</w:t>
      </w:r>
      <w:bookmarkEnd w:id="36"/>
      <w:bookmarkEnd w:id="37"/>
    </w:p>
    <w:p w14:paraId="5B796EDB" w14:textId="77777777" w:rsidR="005A2822" w:rsidRDefault="005A2822" w:rsidP="005A2822">
      <w:r>
        <w:t>Tim has been a coach of the current U17 team at his club since they began U12’s. They are a successful team and always do well. Before the new season starts, the club secretary asks Tim to sign the Code of Conduct and Child Safety Policy, and attend a child safety training session, or he won’t be able to continue as coach.</w:t>
      </w:r>
    </w:p>
    <w:p w14:paraId="5C9E9FBF" w14:textId="77777777" w:rsidR="005A2822" w:rsidRDefault="005A2822" w:rsidP="005A2822">
      <w:r>
        <w:t>Tim is offended. He has never had a single complaint against him, and he is shocked that he is being forced to sign these documents. He believes that this is a ploy to move him on from his role.</w:t>
      </w:r>
    </w:p>
    <w:p w14:paraId="4C635A92" w14:textId="77777777" w:rsidR="005A2822" w:rsidRDefault="005A2822" w:rsidP="005A2822">
      <w:r>
        <w:t>What next?</w:t>
      </w:r>
    </w:p>
    <w:p w14:paraId="1A967A5E" w14:textId="3DA9B286" w:rsidR="005A2822" w:rsidRDefault="005A2822" w:rsidP="005A2822">
      <w:r>
        <w:t xml:space="preserve">The club should clearly communicate to all officials that the new documents a club-wide requirement and not a reflection of the esteem in which any individual person is held. Explain that this is not an attack on Tim’s integrity and explain to him the new Child Safety laws and why the club is responding in this way. </w:t>
      </w:r>
      <w:r w:rsidR="007437A5">
        <w:t>If</w:t>
      </w:r>
      <w:r>
        <w:t xml:space="preserve"> Tim is not willing to accept the new Child Safe culture of the club, the club may well be within its rights to cease using him as coach.</w:t>
      </w:r>
    </w:p>
    <w:p w14:paraId="30310D66" w14:textId="77777777" w:rsidR="00FB48BE" w:rsidRDefault="00FB48BE" w:rsidP="00FB48BE"/>
    <w:p w14:paraId="4C43105D" w14:textId="77777777" w:rsidR="006950CE" w:rsidRDefault="006950CE">
      <w:pPr>
        <w:rPr>
          <w:rFonts w:asciiTheme="majorHAnsi" w:eastAsiaTheme="majorEastAsia" w:hAnsiTheme="majorHAnsi" w:cstheme="majorBidi"/>
          <w:b/>
          <w:bCs/>
          <w:color w:val="2F5496" w:themeColor="accent1" w:themeShade="BF"/>
          <w:sz w:val="32"/>
          <w:szCs w:val="32"/>
        </w:rPr>
      </w:pPr>
      <w:r>
        <w:rPr>
          <w:b/>
          <w:bCs/>
        </w:rPr>
        <w:br w:type="page"/>
      </w:r>
    </w:p>
    <w:p w14:paraId="18B80B7F" w14:textId="24E67866" w:rsidR="00EF32E4" w:rsidRDefault="00EF32E4" w:rsidP="00EF32E4">
      <w:pPr>
        <w:pStyle w:val="Heading1"/>
        <w:rPr>
          <w:b/>
          <w:bCs/>
        </w:rPr>
      </w:pPr>
      <w:bookmarkStart w:id="38" w:name="_Toc102050908"/>
      <w:r w:rsidRPr="00D1207F">
        <w:rPr>
          <w:b/>
          <w:bCs/>
        </w:rPr>
        <w:lastRenderedPageBreak/>
        <w:t>Resources</w:t>
      </w:r>
      <w:bookmarkEnd w:id="38"/>
    </w:p>
    <w:p w14:paraId="38A59FC5" w14:textId="17003A81" w:rsidR="007A5893" w:rsidRPr="007A5893" w:rsidRDefault="007A5893" w:rsidP="007A5893">
      <w:r>
        <w:t>The followin</w:t>
      </w:r>
      <w:r w:rsidR="00621135">
        <w:t xml:space="preserve">g is a list of organisations that provide useful information regarding Child Safety; Under each </w:t>
      </w:r>
      <w:r w:rsidR="00D44A72">
        <w:t xml:space="preserve">description you will find a link that will take you to the relevant website. </w:t>
      </w:r>
    </w:p>
    <w:p w14:paraId="42D8B349" w14:textId="624879A7" w:rsidR="001D4DB7" w:rsidRDefault="001D4DB7" w:rsidP="001D4DB7">
      <w:pPr>
        <w:rPr>
          <w:b/>
          <w:bCs/>
          <w:u w:val="single"/>
        </w:rPr>
      </w:pPr>
      <w:r w:rsidRPr="001920BB">
        <w:rPr>
          <w:b/>
          <w:bCs/>
          <w:u w:val="single"/>
        </w:rPr>
        <w:t>AFL Club Help</w:t>
      </w:r>
      <w:r w:rsidR="0094558B">
        <w:rPr>
          <w:b/>
          <w:bCs/>
          <w:u w:val="single"/>
        </w:rPr>
        <w:t xml:space="preserve"> – Safeguarding Children</w:t>
      </w:r>
    </w:p>
    <w:p w14:paraId="116FD775" w14:textId="0D3FD0F7" w:rsidR="0094558B" w:rsidRPr="006C6033" w:rsidRDefault="006173CF" w:rsidP="001D4DB7">
      <w:r>
        <w:t>The AFL has developed a suite of resources to help support children, young people, families, coach</w:t>
      </w:r>
      <w:r w:rsidRPr="006C6033">
        <w:t>es, umpires, committee members etc</w:t>
      </w:r>
      <w:r w:rsidR="00540618" w:rsidRPr="006C6033">
        <w:t>. foster a</w:t>
      </w:r>
      <w:r w:rsidR="00617933" w:rsidRPr="006C6033">
        <w:t xml:space="preserve"> s</w:t>
      </w:r>
      <w:r w:rsidR="00540618" w:rsidRPr="006C6033">
        <w:t xml:space="preserve">afe and welcoming </w:t>
      </w:r>
      <w:r w:rsidR="009E5E16" w:rsidRPr="006C6033">
        <w:t xml:space="preserve">environment. </w:t>
      </w:r>
    </w:p>
    <w:p w14:paraId="17F4EB35" w14:textId="77777777" w:rsidR="00F85602" w:rsidRPr="006C6033" w:rsidRDefault="00794503" w:rsidP="00F85602">
      <w:pPr>
        <w:pStyle w:val="ListParagraph"/>
        <w:numPr>
          <w:ilvl w:val="0"/>
          <w:numId w:val="34"/>
        </w:numPr>
        <w:rPr>
          <w:rStyle w:val="Hyperlink"/>
          <w:color w:val="auto"/>
          <w:u w:val="none"/>
        </w:rPr>
      </w:pPr>
      <w:hyperlink r:id="rId35" w:history="1">
        <w:r w:rsidR="007E25B6" w:rsidRPr="006C6033">
          <w:rPr>
            <w:rStyle w:val="Hyperlink"/>
            <w:color w:val="auto"/>
          </w:rPr>
          <w:t>Posters aimed at Kids (5-12)</w:t>
        </w:r>
      </w:hyperlink>
    </w:p>
    <w:p w14:paraId="2867B4D2" w14:textId="77777777" w:rsidR="00F85602" w:rsidRPr="006C6033" w:rsidRDefault="00794503" w:rsidP="00F85602">
      <w:pPr>
        <w:pStyle w:val="ListParagraph"/>
        <w:numPr>
          <w:ilvl w:val="0"/>
          <w:numId w:val="34"/>
        </w:numPr>
        <w:rPr>
          <w:rStyle w:val="Hyperlink"/>
          <w:color w:val="auto"/>
          <w:u w:val="none"/>
        </w:rPr>
      </w:pPr>
      <w:hyperlink r:id="rId36" w:history="1">
        <w:r w:rsidR="00D74016" w:rsidRPr="006C6033">
          <w:rPr>
            <w:rStyle w:val="Hyperlink"/>
            <w:color w:val="auto"/>
          </w:rPr>
          <w:t>Resources aimed at Young People (13-18)</w:t>
        </w:r>
      </w:hyperlink>
    </w:p>
    <w:p w14:paraId="22D47B5E" w14:textId="77777777" w:rsidR="00F85602" w:rsidRPr="006C6033" w:rsidRDefault="00794503" w:rsidP="00F85602">
      <w:pPr>
        <w:pStyle w:val="ListParagraph"/>
        <w:numPr>
          <w:ilvl w:val="0"/>
          <w:numId w:val="34"/>
        </w:numPr>
        <w:rPr>
          <w:rStyle w:val="Hyperlink"/>
          <w:color w:val="auto"/>
          <w:u w:val="none"/>
        </w:rPr>
      </w:pPr>
      <w:hyperlink r:id="rId37" w:history="1">
        <w:r w:rsidR="006502CE" w:rsidRPr="006C6033">
          <w:rPr>
            <w:rStyle w:val="Hyperlink"/>
            <w:color w:val="auto"/>
          </w:rPr>
          <w:t>Resources aimed at Families and Communities</w:t>
        </w:r>
      </w:hyperlink>
    </w:p>
    <w:p w14:paraId="0DD50255" w14:textId="77777777" w:rsidR="00F85602" w:rsidRPr="006C6033" w:rsidRDefault="00794503" w:rsidP="00F85602">
      <w:pPr>
        <w:pStyle w:val="ListParagraph"/>
        <w:numPr>
          <w:ilvl w:val="0"/>
          <w:numId w:val="34"/>
        </w:numPr>
        <w:rPr>
          <w:rStyle w:val="Hyperlink"/>
          <w:color w:val="auto"/>
          <w:u w:val="none"/>
        </w:rPr>
      </w:pPr>
      <w:hyperlink r:id="rId38" w:history="1">
        <w:r w:rsidR="006502CE" w:rsidRPr="006C6033">
          <w:rPr>
            <w:rStyle w:val="Hyperlink"/>
            <w:color w:val="auto"/>
          </w:rPr>
          <w:t>Re</w:t>
        </w:r>
        <w:r w:rsidR="00716299" w:rsidRPr="006C6033">
          <w:rPr>
            <w:rStyle w:val="Hyperlink"/>
            <w:color w:val="auto"/>
          </w:rPr>
          <w:t>sources aimed at Coaches and Volunteers</w:t>
        </w:r>
      </w:hyperlink>
    </w:p>
    <w:p w14:paraId="4AE13B52" w14:textId="77777777" w:rsidR="00F85602" w:rsidRPr="006C6033" w:rsidRDefault="00794503" w:rsidP="00F85602">
      <w:pPr>
        <w:pStyle w:val="ListParagraph"/>
        <w:numPr>
          <w:ilvl w:val="0"/>
          <w:numId w:val="34"/>
        </w:numPr>
        <w:rPr>
          <w:rStyle w:val="Hyperlink"/>
          <w:color w:val="auto"/>
          <w:u w:val="none"/>
        </w:rPr>
      </w:pPr>
      <w:hyperlink r:id="rId39" w:history="1">
        <w:r w:rsidR="00716299" w:rsidRPr="006C6033">
          <w:rPr>
            <w:rStyle w:val="Hyperlink"/>
            <w:color w:val="auto"/>
          </w:rPr>
          <w:t>Resources aimed at Umpires and Officials</w:t>
        </w:r>
      </w:hyperlink>
    </w:p>
    <w:p w14:paraId="7CE323E3" w14:textId="77777777" w:rsidR="00F85602" w:rsidRPr="006C6033" w:rsidRDefault="00794503" w:rsidP="00F85602">
      <w:pPr>
        <w:pStyle w:val="ListParagraph"/>
        <w:numPr>
          <w:ilvl w:val="0"/>
          <w:numId w:val="34"/>
        </w:numPr>
        <w:rPr>
          <w:rStyle w:val="Hyperlink"/>
          <w:color w:val="auto"/>
          <w:u w:val="none"/>
        </w:rPr>
      </w:pPr>
      <w:hyperlink r:id="rId40" w:history="1">
        <w:r w:rsidR="00F044B3" w:rsidRPr="006C6033">
          <w:rPr>
            <w:rStyle w:val="Hyperlink"/>
            <w:color w:val="auto"/>
          </w:rPr>
          <w:t>Translated Documents and Forms</w:t>
        </w:r>
      </w:hyperlink>
    </w:p>
    <w:p w14:paraId="4A60C079" w14:textId="77777777" w:rsidR="00F85602" w:rsidRPr="006C6033" w:rsidRDefault="00794503" w:rsidP="00F85602">
      <w:pPr>
        <w:pStyle w:val="ListParagraph"/>
        <w:numPr>
          <w:ilvl w:val="0"/>
          <w:numId w:val="34"/>
        </w:numPr>
        <w:rPr>
          <w:rStyle w:val="Hyperlink"/>
          <w:color w:val="auto"/>
          <w:u w:val="none"/>
        </w:rPr>
      </w:pPr>
      <w:hyperlink r:id="rId41" w:history="1">
        <w:r w:rsidR="00F044B3" w:rsidRPr="006C6033">
          <w:rPr>
            <w:rStyle w:val="Hyperlink"/>
            <w:color w:val="auto"/>
          </w:rPr>
          <w:t>Safeguarding Webinars</w:t>
        </w:r>
      </w:hyperlink>
    </w:p>
    <w:p w14:paraId="03DADA4B" w14:textId="77777777" w:rsidR="00F85602" w:rsidRPr="006C6033" w:rsidRDefault="00794503" w:rsidP="00F85602">
      <w:pPr>
        <w:pStyle w:val="ListParagraph"/>
        <w:numPr>
          <w:ilvl w:val="0"/>
          <w:numId w:val="34"/>
        </w:numPr>
        <w:rPr>
          <w:rStyle w:val="Hyperlink"/>
          <w:color w:val="auto"/>
          <w:u w:val="none"/>
        </w:rPr>
      </w:pPr>
      <w:hyperlink r:id="rId42" w:history="1">
        <w:r w:rsidR="00F044B3" w:rsidRPr="006C6033">
          <w:rPr>
            <w:rStyle w:val="Hyperlink"/>
            <w:color w:val="auto"/>
          </w:rPr>
          <w:t>Club Templates and Forms</w:t>
        </w:r>
      </w:hyperlink>
    </w:p>
    <w:p w14:paraId="0D9329B2" w14:textId="52AB3465" w:rsidR="00FF4A3D" w:rsidRPr="006C6033" w:rsidRDefault="00794503" w:rsidP="00F85602">
      <w:pPr>
        <w:pStyle w:val="ListParagraph"/>
        <w:numPr>
          <w:ilvl w:val="0"/>
          <w:numId w:val="34"/>
        </w:numPr>
      </w:pPr>
      <w:hyperlink r:id="rId43" w:history="1">
        <w:r w:rsidR="00F85602" w:rsidRPr="006C6033">
          <w:rPr>
            <w:rStyle w:val="Hyperlink"/>
            <w:color w:val="auto"/>
          </w:rPr>
          <w:t>https://www.afl.com.au/clubhelp/safeguarding-children</w:t>
        </w:r>
      </w:hyperlink>
    </w:p>
    <w:p w14:paraId="15915C20" w14:textId="77777777" w:rsidR="00FF4A3D" w:rsidRPr="006C6033" w:rsidRDefault="00FF4A3D" w:rsidP="001D4DB7"/>
    <w:p w14:paraId="68492FF7" w14:textId="71931A76" w:rsidR="00F741BF" w:rsidRPr="006C6033" w:rsidRDefault="00F741BF" w:rsidP="001D4DB7">
      <w:pPr>
        <w:rPr>
          <w:b/>
          <w:bCs/>
          <w:u w:val="single"/>
        </w:rPr>
      </w:pPr>
      <w:proofErr w:type="spellStart"/>
      <w:r w:rsidRPr="006C6033">
        <w:rPr>
          <w:b/>
          <w:bCs/>
          <w:u w:val="single"/>
        </w:rPr>
        <w:t>eSafety</w:t>
      </w:r>
      <w:proofErr w:type="spellEnd"/>
      <w:r w:rsidRPr="006C6033">
        <w:rPr>
          <w:b/>
          <w:bCs/>
          <w:u w:val="single"/>
        </w:rPr>
        <w:t xml:space="preserve"> Commissioner</w:t>
      </w:r>
    </w:p>
    <w:p w14:paraId="336B12E9" w14:textId="4F55B423" w:rsidR="00B463C9" w:rsidRPr="006C6033" w:rsidRDefault="006F7357" w:rsidP="001D4DB7">
      <w:r w:rsidRPr="006C6033">
        <w:t xml:space="preserve">The </w:t>
      </w:r>
      <w:proofErr w:type="spellStart"/>
      <w:r w:rsidRPr="006C6033">
        <w:t>eSafety</w:t>
      </w:r>
      <w:proofErr w:type="spellEnd"/>
      <w:r w:rsidRPr="006C6033">
        <w:t xml:space="preserve"> Commissioner works with sports clubs to ensure they </w:t>
      </w:r>
      <w:r w:rsidR="00B4514A" w:rsidRPr="006C6033">
        <w:t>can</w:t>
      </w:r>
      <w:r w:rsidRPr="006C6033">
        <w:t xml:space="preserve"> provide children and young people with a </w:t>
      </w:r>
      <w:r w:rsidR="00D36EEB" w:rsidRPr="006C6033">
        <w:t xml:space="preserve">safe online environment that is free of abuse. They </w:t>
      </w:r>
      <w:r w:rsidR="00552297" w:rsidRPr="006C6033">
        <w:t xml:space="preserve">offer a range of </w:t>
      </w:r>
      <w:r w:rsidR="00B4514A" w:rsidRPr="006C6033">
        <w:t>resources</w:t>
      </w:r>
      <w:r w:rsidR="00552297" w:rsidRPr="006C6033">
        <w:t xml:space="preserve"> to help improve </w:t>
      </w:r>
      <w:r w:rsidR="000A1914" w:rsidRPr="006C6033">
        <w:t xml:space="preserve">online safety practices. They also offer free face to face training </w:t>
      </w:r>
      <w:r w:rsidR="00A52975" w:rsidRPr="006C6033">
        <w:t xml:space="preserve">administrators, coaches and manages. </w:t>
      </w:r>
    </w:p>
    <w:p w14:paraId="74C621F3" w14:textId="77777777" w:rsidR="00F85602" w:rsidRPr="006C6033" w:rsidRDefault="00794503" w:rsidP="00F85602">
      <w:pPr>
        <w:pStyle w:val="ListParagraph"/>
        <w:numPr>
          <w:ilvl w:val="0"/>
          <w:numId w:val="35"/>
        </w:numPr>
        <w:rPr>
          <w:rStyle w:val="Hyperlink"/>
          <w:color w:val="auto"/>
          <w:u w:val="none"/>
        </w:rPr>
      </w:pPr>
      <w:hyperlink r:id="rId44" w:history="1">
        <w:proofErr w:type="spellStart"/>
        <w:r w:rsidR="00A9570D" w:rsidRPr="006C6033">
          <w:rPr>
            <w:rStyle w:val="Hyperlink"/>
            <w:color w:val="auto"/>
          </w:rPr>
          <w:t>eSafety</w:t>
        </w:r>
        <w:proofErr w:type="spellEnd"/>
        <w:r w:rsidR="00A9570D" w:rsidRPr="006C6033">
          <w:rPr>
            <w:rStyle w:val="Hyperlink"/>
            <w:color w:val="auto"/>
          </w:rPr>
          <w:t xml:space="preserve"> Commissioner Resources</w:t>
        </w:r>
      </w:hyperlink>
    </w:p>
    <w:p w14:paraId="2AB3664E" w14:textId="37B6A434" w:rsidR="00A9570D" w:rsidRPr="006C6033" w:rsidRDefault="00794503" w:rsidP="00F85602">
      <w:pPr>
        <w:pStyle w:val="ListParagraph"/>
        <w:numPr>
          <w:ilvl w:val="0"/>
          <w:numId w:val="35"/>
        </w:numPr>
      </w:pPr>
      <w:hyperlink r:id="rId45" w:history="1">
        <w:r w:rsidR="001920BB" w:rsidRPr="006C6033">
          <w:rPr>
            <w:rStyle w:val="Hyperlink"/>
            <w:color w:val="auto"/>
          </w:rPr>
          <w:t>Training Workshops</w:t>
        </w:r>
      </w:hyperlink>
      <w:r w:rsidR="00A9570D" w:rsidRPr="006C6033">
        <w:t xml:space="preserve"> </w:t>
      </w:r>
    </w:p>
    <w:p w14:paraId="76FBB50A" w14:textId="680FAE97" w:rsidR="00423763" w:rsidRPr="006C6033" w:rsidRDefault="00423763" w:rsidP="001D4DB7">
      <w:pPr>
        <w:rPr>
          <w:b/>
          <w:bCs/>
          <w:u w:val="single"/>
        </w:rPr>
      </w:pPr>
      <w:r w:rsidRPr="006C6033">
        <w:rPr>
          <w:b/>
          <w:bCs/>
          <w:u w:val="single"/>
        </w:rPr>
        <w:t>Commission for Children and Young People</w:t>
      </w:r>
    </w:p>
    <w:p w14:paraId="3CA9CF6A" w14:textId="1B60A49B" w:rsidR="008D7ADC" w:rsidRPr="006C6033" w:rsidRDefault="00EB3A8F" w:rsidP="001D4DB7">
      <w:r w:rsidRPr="006C6033">
        <w:t xml:space="preserve">The commission for Children and Young People </w:t>
      </w:r>
      <w:r w:rsidR="00AD626F" w:rsidRPr="006C6033">
        <w:t>promotes</w:t>
      </w:r>
      <w:r w:rsidRPr="006C6033">
        <w:t xml:space="preserve"> improvement in </w:t>
      </w:r>
      <w:r w:rsidR="00AD626F" w:rsidRPr="006C6033">
        <w:t>policies</w:t>
      </w:r>
      <w:r w:rsidRPr="006C6033">
        <w:t xml:space="preserve"> and practices that affect the safety and wellbeing of Victorian Children and young people. They have </w:t>
      </w:r>
      <w:r w:rsidR="00083284" w:rsidRPr="006C6033">
        <w:t xml:space="preserve">an abundance of information regarding what the changes </w:t>
      </w:r>
      <w:r w:rsidR="005F5679" w:rsidRPr="006C6033">
        <w:t xml:space="preserve">to the Child Safe Standards along with various guides. </w:t>
      </w:r>
    </w:p>
    <w:p w14:paraId="62A8059E" w14:textId="77777777" w:rsidR="00F85602" w:rsidRPr="006C6033" w:rsidRDefault="00794503" w:rsidP="00F85602">
      <w:pPr>
        <w:pStyle w:val="ListParagraph"/>
        <w:numPr>
          <w:ilvl w:val="0"/>
          <w:numId w:val="36"/>
        </w:numPr>
      </w:pPr>
      <w:hyperlink r:id="rId46" w:anchor="TOC-11" w:history="1">
        <w:r w:rsidR="000663AF" w:rsidRPr="006C6033">
          <w:rPr>
            <w:rStyle w:val="Hyperlink"/>
            <w:color w:val="auto"/>
          </w:rPr>
          <w:t>Resources and support for the Child Safe Standards</w:t>
        </w:r>
      </w:hyperlink>
      <w:r w:rsidR="000663AF" w:rsidRPr="006C6033">
        <w:t xml:space="preserve"> </w:t>
      </w:r>
    </w:p>
    <w:p w14:paraId="0D542E66" w14:textId="57DA096A" w:rsidR="005F5679" w:rsidRPr="006C6033" w:rsidRDefault="00794503" w:rsidP="00F85602">
      <w:pPr>
        <w:pStyle w:val="ListParagraph"/>
        <w:numPr>
          <w:ilvl w:val="0"/>
          <w:numId w:val="36"/>
        </w:numPr>
      </w:pPr>
      <w:hyperlink r:id="rId47" w:history="1">
        <w:r w:rsidR="005F5679" w:rsidRPr="006C6033">
          <w:rPr>
            <w:rStyle w:val="Hyperlink"/>
            <w:color w:val="auto"/>
          </w:rPr>
          <w:t>Short guide to the Child Safe Standards</w:t>
        </w:r>
      </w:hyperlink>
    </w:p>
    <w:p w14:paraId="20D5E6E5" w14:textId="04F04322" w:rsidR="0075164C" w:rsidRDefault="00634792" w:rsidP="001D4DB7">
      <w:pPr>
        <w:rPr>
          <w:b/>
          <w:bCs/>
          <w:u w:val="single"/>
        </w:rPr>
      </w:pPr>
      <w:r w:rsidRPr="001920BB">
        <w:rPr>
          <w:b/>
          <w:bCs/>
          <w:u w:val="single"/>
        </w:rPr>
        <w:t>Vic Sport</w:t>
      </w:r>
    </w:p>
    <w:p w14:paraId="70A58E6C" w14:textId="03835340" w:rsidR="007A5893" w:rsidRDefault="00634792" w:rsidP="007A5893">
      <w:r>
        <w:t>Vic Sport</w:t>
      </w:r>
      <w:r w:rsidR="00FE0D63">
        <w:t xml:space="preserve"> have </w:t>
      </w:r>
      <w:proofErr w:type="gramStart"/>
      <w:r w:rsidR="00FE0D63">
        <w:t>a number of</w:t>
      </w:r>
      <w:proofErr w:type="gramEnd"/>
      <w:r w:rsidR="00FE0D63">
        <w:t xml:space="preserve"> resources for child safety in sport. These include information sheets, templates and guides, presentations, </w:t>
      </w:r>
      <w:proofErr w:type="gramStart"/>
      <w:r w:rsidR="00FE0D63">
        <w:t>posters</w:t>
      </w:r>
      <w:proofErr w:type="gramEnd"/>
      <w:r w:rsidR="00FE0D63">
        <w:t xml:space="preserve"> and videos.</w:t>
      </w:r>
    </w:p>
    <w:p w14:paraId="3FE000A4" w14:textId="09F96679" w:rsidR="00FE0D63" w:rsidRPr="007A5893" w:rsidRDefault="00794503" w:rsidP="007A5893">
      <w:pPr>
        <w:pStyle w:val="ListParagraph"/>
        <w:numPr>
          <w:ilvl w:val="0"/>
          <w:numId w:val="36"/>
        </w:numPr>
      </w:pPr>
      <w:hyperlink r:id="rId48" w:history="1">
        <w:r w:rsidR="00634792" w:rsidRPr="007A5893">
          <w:rPr>
            <w:rStyle w:val="Hyperlink"/>
            <w:color w:val="auto"/>
          </w:rPr>
          <w:t>Vic Sport</w:t>
        </w:r>
        <w:r w:rsidR="00FE0D63" w:rsidRPr="007A5893">
          <w:rPr>
            <w:rStyle w:val="Hyperlink"/>
            <w:color w:val="auto"/>
          </w:rPr>
          <w:t xml:space="preserve"> Resources for Child Safe Sport</w:t>
        </w:r>
      </w:hyperlink>
    </w:p>
    <w:p w14:paraId="1F36601F" w14:textId="77777777" w:rsidR="007A5893" w:rsidRPr="00FE0D63" w:rsidRDefault="007A5893" w:rsidP="007A5893"/>
    <w:p w14:paraId="37AABD73" w14:textId="77777777" w:rsidR="005D4A64" w:rsidRDefault="005D4A64">
      <w:pPr>
        <w:rPr>
          <w:b/>
          <w:bCs/>
          <w:u w:val="single"/>
        </w:rPr>
      </w:pPr>
      <w:r>
        <w:rPr>
          <w:b/>
          <w:bCs/>
          <w:u w:val="single"/>
        </w:rPr>
        <w:br w:type="page"/>
      </w:r>
    </w:p>
    <w:p w14:paraId="14DB80C7" w14:textId="2C2F8FC2" w:rsidR="00AB7135" w:rsidRDefault="00AB7135" w:rsidP="001D4DB7">
      <w:pPr>
        <w:rPr>
          <w:b/>
          <w:bCs/>
          <w:u w:val="single"/>
        </w:rPr>
      </w:pPr>
      <w:r w:rsidRPr="001920BB">
        <w:rPr>
          <w:b/>
          <w:bCs/>
          <w:u w:val="single"/>
        </w:rPr>
        <w:lastRenderedPageBreak/>
        <w:t>Play by the Rules</w:t>
      </w:r>
    </w:p>
    <w:p w14:paraId="0EBF137E" w14:textId="533F0728" w:rsidR="00496B7A" w:rsidRDefault="005F108A" w:rsidP="001D4DB7">
      <w:r>
        <w:t>Play by the Rules</w:t>
      </w:r>
      <w:r w:rsidR="00FF151C">
        <w:t xml:space="preserve"> is an interactive education and information website on discrimination, </w:t>
      </w:r>
      <w:proofErr w:type="gramStart"/>
      <w:r w:rsidR="00FF151C">
        <w:t>harassment</w:t>
      </w:r>
      <w:proofErr w:type="gramEnd"/>
      <w:r w:rsidR="00FF151C">
        <w:t xml:space="preserve"> and child protection in sport</w:t>
      </w:r>
      <w:r w:rsidR="00404B7C">
        <w:t xml:space="preserve">. </w:t>
      </w:r>
      <w:r w:rsidR="00496B7A">
        <w:t xml:space="preserve">Play by the Rules contains various resources and short courses including the </w:t>
      </w:r>
      <w:r w:rsidR="005D4A64">
        <w:t>Child Protection and Safeguarding Course.</w:t>
      </w:r>
    </w:p>
    <w:p w14:paraId="3402737B" w14:textId="5E5955AB" w:rsidR="005D4A64" w:rsidRPr="005D4A64" w:rsidRDefault="00794503" w:rsidP="005D4A64">
      <w:pPr>
        <w:pStyle w:val="ListParagraph"/>
        <w:numPr>
          <w:ilvl w:val="0"/>
          <w:numId w:val="36"/>
        </w:numPr>
      </w:pPr>
      <w:hyperlink r:id="rId49" w:history="1">
        <w:r w:rsidR="005D4A64" w:rsidRPr="005D4A64">
          <w:rPr>
            <w:rStyle w:val="Hyperlink"/>
            <w:color w:val="auto"/>
          </w:rPr>
          <w:t>Play by the Rules website</w:t>
        </w:r>
      </w:hyperlink>
    </w:p>
    <w:p w14:paraId="3296BB6A" w14:textId="068C350C" w:rsidR="001A22DD" w:rsidRPr="001920BB" w:rsidRDefault="001A22DD" w:rsidP="001D4DB7">
      <w:pPr>
        <w:rPr>
          <w:b/>
          <w:bCs/>
          <w:u w:val="single"/>
        </w:rPr>
      </w:pPr>
      <w:r w:rsidRPr="001920BB">
        <w:rPr>
          <w:b/>
          <w:bCs/>
          <w:u w:val="single"/>
        </w:rPr>
        <w:t>Office of the Children’s Guardian</w:t>
      </w:r>
    </w:p>
    <w:p w14:paraId="5D56A046" w14:textId="572F3939" w:rsidR="00E41846" w:rsidRDefault="00E41846" w:rsidP="00E41846">
      <w:pPr>
        <w:pStyle w:val="BodyText"/>
      </w:pPr>
      <w:r>
        <w:t xml:space="preserve">The Office of the Children’s Guardian is </w:t>
      </w:r>
      <w:proofErr w:type="gramStart"/>
      <w:r>
        <w:t>a</w:t>
      </w:r>
      <w:proofErr w:type="gramEnd"/>
      <w:r>
        <w:t xml:space="preserve"> NSW Government run </w:t>
      </w:r>
      <w:proofErr w:type="spellStart"/>
      <w:r>
        <w:t>organisation</w:t>
      </w:r>
      <w:proofErr w:type="spellEnd"/>
      <w:r>
        <w:t xml:space="preserve">. The Child Safe Sport eLearning module takes you through various steps to allow your club to demonstrate best practice in </w:t>
      </w:r>
      <w:r w:rsidR="007437A5">
        <w:t>several</w:t>
      </w:r>
      <w:r>
        <w:t xml:space="preserve"> areas including: </w:t>
      </w:r>
      <w:r>
        <w:br/>
      </w:r>
    </w:p>
    <w:p w14:paraId="5F4F928B" w14:textId="77777777" w:rsidR="00E41846" w:rsidRDefault="00E41846" w:rsidP="00E41846">
      <w:pPr>
        <w:pStyle w:val="BodyText"/>
        <w:numPr>
          <w:ilvl w:val="0"/>
          <w:numId w:val="38"/>
        </w:numPr>
      </w:pPr>
      <w:r>
        <w:t>A child safe culture</w:t>
      </w:r>
    </w:p>
    <w:p w14:paraId="0AB5B4AB" w14:textId="77777777" w:rsidR="00E41846" w:rsidRDefault="00E41846" w:rsidP="00E41846">
      <w:pPr>
        <w:pStyle w:val="BodyText"/>
        <w:numPr>
          <w:ilvl w:val="0"/>
          <w:numId w:val="38"/>
        </w:numPr>
      </w:pPr>
      <w:r>
        <w:t>Identifying abuse</w:t>
      </w:r>
    </w:p>
    <w:p w14:paraId="77E0B33F" w14:textId="77777777" w:rsidR="00E41846" w:rsidRDefault="00E41846" w:rsidP="00E41846">
      <w:pPr>
        <w:pStyle w:val="BodyText"/>
        <w:numPr>
          <w:ilvl w:val="0"/>
          <w:numId w:val="38"/>
        </w:numPr>
      </w:pPr>
      <w:r>
        <w:t>Grooming</w:t>
      </w:r>
    </w:p>
    <w:p w14:paraId="024981C2" w14:textId="77777777" w:rsidR="00E41846" w:rsidRDefault="00E41846" w:rsidP="00E41846">
      <w:pPr>
        <w:pStyle w:val="BodyText"/>
        <w:numPr>
          <w:ilvl w:val="0"/>
          <w:numId w:val="38"/>
        </w:numPr>
      </w:pPr>
      <w:r>
        <w:t>Reporting abuse</w:t>
      </w:r>
    </w:p>
    <w:p w14:paraId="5903AB58" w14:textId="77777777" w:rsidR="00E41846" w:rsidRDefault="00E41846" w:rsidP="00E41846">
      <w:pPr>
        <w:pStyle w:val="BodyText"/>
        <w:numPr>
          <w:ilvl w:val="0"/>
          <w:numId w:val="38"/>
        </w:numPr>
      </w:pPr>
      <w:r>
        <w:t>Online safety</w:t>
      </w:r>
    </w:p>
    <w:p w14:paraId="7CD12DD4" w14:textId="77777777" w:rsidR="00E41846" w:rsidRDefault="00E41846" w:rsidP="00E41846">
      <w:pPr>
        <w:pStyle w:val="BodyText"/>
      </w:pPr>
    </w:p>
    <w:p w14:paraId="7FD80D35" w14:textId="77777777" w:rsidR="00E41846" w:rsidRDefault="00E41846" w:rsidP="00E41846">
      <w:pPr>
        <w:pStyle w:val="BodyText"/>
      </w:pPr>
      <w:r>
        <w:t>You can access the eLearning modules via the link below:</w:t>
      </w:r>
    </w:p>
    <w:p w14:paraId="1E7F9960" w14:textId="77777777" w:rsidR="00E41846" w:rsidRPr="00D44B0B" w:rsidRDefault="00E41846" w:rsidP="00E41846">
      <w:pPr>
        <w:pStyle w:val="BodyText"/>
      </w:pPr>
    </w:p>
    <w:p w14:paraId="202BB9BD" w14:textId="77777777" w:rsidR="00E41846" w:rsidRPr="00D44B0B" w:rsidRDefault="00794503" w:rsidP="00E41846">
      <w:pPr>
        <w:pStyle w:val="BodyText"/>
        <w:numPr>
          <w:ilvl w:val="0"/>
          <w:numId w:val="36"/>
        </w:numPr>
      </w:pPr>
      <w:hyperlink r:id="rId50" w:history="1">
        <w:r w:rsidR="00E41846" w:rsidRPr="00D44B0B">
          <w:rPr>
            <w:rStyle w:val="Hyperlink"/>
            <w:color w:val="auto"/>
          </w:rPr>
          <w:t>Child Safe Sport e Learning modules</w:t>
        </w:r>
      </w:hyperlink>
    </w:p>
    <w:p w14:paraId="2DE6D512" w14:textId="77777777" w:rsidR="0025275A" w:rsidRDefault="0025275A">
      <w:pPr>
        <w:rPr>
          <w:rFonts w:asciiTheme="majorHAnsi" w:eastAsiaTheme="majorEastAsia" w:hAnsiTheme="majorHAnsi" w:cstheme="majorBidi"/>
          <w:b/>
          <w:bCs/>
          <w:color w:val="2F5496" w:themeColor="accent1" w:themeShade="BF"/>
          <w:sz w:val="32"/>
          <w:szCs w:val="32"/>
        </w:rPr>
      </w:pPr>
      <w:r>
        <w:rPr>
          <w:b/>
          <w:bCs/>
        </w:rPr>
        <w:br w:type="page"/>
      </w:r>
    </w:p>
    <w:p w14:paraId="402C3D86" w14:textId="214D4F45" w:rsidR="00EF32E4" w:rsidRDefault="00EF32E4" w:rsidP="00EF32E4">
      <w:pPr>
        <w:pStyle w:val="Heading1"/>
        <w:rPr>
          <w:b/>
          <w:bCs/>
        </w:rPr>
      </w:pPr>
      <w:bookmarkStart w:id="39" w:name="_Toc102050909"/>
      <w:r w:rsidRPr="009976C8">
        <w:rPr>
          <w:b/>
          <w:bCs/>
        </w:rPr>
        <w:lastRenderedPageBreak/>
        <w:t>Contact list</w:t>
      </w:r>
      <w:bookmarkEnd w:id="39"/>
    </w:p>
    <w:p w14:paraId="7EBCEE45" w14:textId="6ABD2264" w:rsidR="00D04AF1" w:rsidRDefault="002B105A" w:rsidP="0025275A">
      <w:pPr>
        <w:rPr>
          <w:b/>
          <w:bCs/>
        </w:rPr>
      </w:pPr>
      <w:r>
        <w:rPr>
          <w:b/>
          <w:bCs/>
        </w:rPr>
        <w:t>EFNL</w:t>
      </w:r>
      <w:r w:rsidR="0025275A" w:rsidRPr="00485631">
        <w:rPr>
          <w:b/>
          <w:bCs/>
        </w:rPr>
        <w:t xml:space="preserve"> </w:t>
      </w:r>
    </w:p>
    <w:p w14:paraId="45862007" w14:textId="5FFB116F" w:rsidR="0025275A" w:rsidRPr="00D04AF1" w:rsidRDefault="004F3685" w:rsidP="0025275A">
      <w:pPr>
        <w:rPr>
          <w:b/>
          <w:bCs/>
        </w:rPr>
      </w:pPr>
      <w:r>
        <w:t>9</w:t>
      </w:r>
      <w:r w:rsidR="009978A2">
        <w:t>7625766</w:t>
      </w:r>
      <w:r w:rsidR="00D04AF1">
        <w:rPr>
          <w:b/>
          <w:bCs/>
        </w:rPr>
        <w:br/>
      </w:r>
      <w:r w:rsidR="009978A2">
        <w:t>Troy Swainston</w:t>
      </w:r>
      <w:r w:rsidR="0025275A">
        <w:t xml:space="preserve"> – </w:t>
      </w:r>
      <w:r w:rsidR="009978A2">
        <w:t>tswainston</w:t>
      </w:r>
      <w:r w:rsidR="0025275A">
        <w:t>@</w:t>
      </w:r>
      <w:r w:rsidR="009978A2">
        <w:t>efnl</w:t>
      </w:r>
      <w:r w:rsidR="0025275A">
        <w:t>.org.au</w:t>
      </w:r>
    </w:p>
    <w:p w14:paraId="458795AB" w14:textId="0CE5639E" w:rsidR="0025275A" w:rsidRPr="00D04AF1" w:rsidRDefault="00BD6B02" w:rsidP="0025275A">
      <w:pPr>
        <w:pStyle w:val="NormalWeb"/>
        <w:rPr>
          <w:rFonts w:asciiTheme="minorHAnsi" w:hAnsiTheme="minorHAnsi" w:cstheme="minorHAnsi"/>
          <w:b/>
          <w:bCs/>
          <w:color w:val="000000"/>
          <w:sz w:val="22"/>
          <w:szCs w:val="22"/>
        </w:rPr>
      </w:pPr>
      <w:r w:rsidRPr="00D04AF1">
        <w:rPr>
          <w:rFonts w:asciiTheme="minorHAnsi" w:hAnsiTheme="minorHAnsi" w:cstheme="minorHAnsi"/>
          <w:b/>
          <w:bCs/>
          <w:color w:val="000000"/>
          <w:sz w:val="22"/>
          <w:szCs w:val="22"/>
        </w:rPr>
        <w:t>Vic sport</w:t>
      </w:r>
    </w:p>
    <w:p w14:paraId="7D8594E3" w14:textId="77777777" w:rsidR="0025275A" w:rsidRPr="007C10F2" w:rsidRDefault="0025275A" w:rsidP="0025275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7C10F2">
        <w:rPr>
          <w:rFonts w:asciiTheme="minorHAnsi" w:hAnsiTheme="minorHAnsi" w:cstheme="minorHAnsi"/>
          <w:color w:val="000000"/>
          <w:sz w:val="22"/>
          <w:szCs w:val="22"/>
        </w:rPr>
        <w:t>03</w:t>
      </w:r>
      <w:r>
        <w:rPr>
          <w:rFonts w:asciiTheme="minorHAnsi" w:hAnsiTheme="minorHAnsi" w:cstheme="minorHAnsi"/>
          <w:color w:val="000000"/>
          <w:sz w:val="22"/>
          <w:szCs w:val="22"/>
        </w:rPr>
        <w:t>)</w:t>
      </w:r>
      <w:r w:rsidRPr="007C10F2">
        <w:rPr>
          <w:rFonts w:asciiTheme="minorHAnsi" w:hAnsiTheme="minorHAnsi" w:cstheme="minorHAnsi"/>
          <w:color w:val="000000"/>
          <w:sz w:val="22"/>
          <w:szCs w:val="22"/>
        </w:rPr>
        <w:t xml:space="preserve"> 9698 8109</w:t>
      </w:r>
      <w:r>
        <w:rPr>
          <w:rFonts w:asciiTheme="minorHAnsi" w:hAnsiTheme="minorHAnsi" w:cstheme="minorHAnsi"/>
          <w:color w:val="000000"/>
          <w:sz w:val="22"/>
          <w:szCs w:val="22"/>
        </w:rPr>
        <w:br/>
        <w:t>Email: tomd@vicsport.com.au</w:t>
      </w:r>
      <w:r>
        <w:rPr>
          <w:rFonts w:asciiTheme="minorHAnsi" w:hAnsiTheme="minorHAnsi" w:cstheme="minorHAnsi"/>
          <w:color w:val="000000"/>
          <w:sz w:val="22"/>
          <w:szCs w:val="22"/>
        </w:rPr>
        <w:br/>
      </w:r>
      <w:hyperlink r:id="rId51" w:tgtFrame="_blank" w:history="1">
        <w:r w:rsidRPr="007C10F2">
          <w:rPr>
            <w:rStyle w:val="Hyperlink"/>
            <w:rFonts w:asciiTheme="minorHAnsi" w:hAnsiTheme="minorHAnsi" w:cstheme="minorHAnsi"/>
            <w:b/>
            <w:bCs/>
            <w:sz w:val="22"/>
            <w:szCs w:val="22"/>
          </w:rPr>
          <w:t>www.vicsport.com.au/child-safe-standards</w:t>
        </w:r>
      </w:hyperlink>
    </w:p>
    <w:p w14:paraId="08ADCB85" w14:textId="77777777" w:rsidR="0025275A" w:rsidRPr="00D04AF1" w:rsidRDefault="0025275A" w:rsidP="0025275A">
      <w:pPr>
        <w:pStyle w:val="NormalWeb"/>
        <w:rPr>
          <w:rFonts w:asciiTheme="minorHAnsi" w:hAnsiTheme="minorHAnsi" w:cstheme="minorHAnsi"/>
          <w:b/>
          <w:bCs/>
          <w:color w:val="000000"/>
          <w:sz w:val="22"/>
          <w:szCs w:val="22"/>
        </w:rPr>
      </w:pPr>
      <w:r w:rsidRPr="00D04AF1">
        <w:rPr>
          <w:rFonts w:asciiTheme="minorHAnsi" w:hAnsiTheme="minorHAnsi" w:cstheme="minorHAnsi"/>
          <w:b/>
          <w:bCs/>
          <w:color w:val="000000"/>
          <w:sz w:val="22"/>
          <w:szCs w:val="22"/>
        </w:rPr>
        <w:t>The Commission for Children and Young People</w:t>
      </w:r>
    </w:p>
    <w:p w14:paraId="0E6554F5" w14:textId="77777777" w:rsidR="0025275A" w:rsidRDefault="0025275A" w:rsidP="0025275A">
      <w:pPr>
        <w:pStyle w:val="NormalWeb"/>
        <w:rPr>
          <w:rStyle w:val="Hyperlink"/>
          <w:rFonts w:asciiTheme="minorHAnsi" w:hAnsiTheme="minorHAnsi" w:cstheme="minorHAnsi"/>
          <w:b/>
          <w:bCs/>
          <w:sz w:val="22"/>
          <w:szCs w:val="22"/>
        </w:rPr>
      </w:pPr>
      <w:r>
        <w:rPr>
          <w:rFonts w:asciiTheme="minorHAnsi" w:hAnsiTheme="minorHAnsi" w:cstheme="minorHAnsi"/>
          <w:color w:val="000000"/>
          <w:sz w:val="22"/>
          <w:szCs w:val="22"/>
        </w:rPr>
        <w:t>(</w:t>
      </w:r>
      <w:r w:rsidRPr="007C10F2">
        <w:rPr>
          <w:rFonts w:asciiTheme="minorHAnsi" w:hAnsiTheme="minorHAnsi" w:cstheme="minorHAnsi"/>
          <w:color w:val="000000"/>
          <w:sz w:val="22"/>
          <w:szCs w:val="22"/>
        </w:rPr>
        <w:t>03</w:t>
      </w:r>
      <w:r>
        <w:rPr>
          <w:rFonts w:asciiTheme="minorHAnsi" w:hAnsiTheme="minorHAnsi" w:cstheme="minorHAnsi"/>
          <w:color w:val="000000"/>
          <w:sz w:val="22"/>
          <w:szCs w:val="22"/>
        </w:rPr>
        <w:t>)</w:t>
      </w:r>
      <w:r w:rsidRPr="007C10F2">
        <w:rPr>
          <w:rFonts w:asciiTheme="minorHAnsi" w:hAnsiTheme="minorHAnsi" w:cstheme="minorHAnsi"/>
          <w:color w:val="000000"/>
          <w:sz w:val="22"/>
          <w:szCs w:val="22"/>
        </w:rPr>
        <w:t xml:space="preserve"> 8601 5281</w:t>
      </w:r>
      <w:r>
        <w:rPr>
          <w:rFonts w:asciiTheme="minorHAnsi" w:hAnsiTheme="minorHAnsi" w:cstheme="minorHAnsi"/>
          <w:color w:val="000000"/>
          <w:sz w:val="22"/>
          <w:szCs w:val="22"/>
        </w:rPr>
        <w:br/>
        <w:t xml:space="preserve">Email: </w:t>
      </w:r>
      <w:hyperlink r:id="rId52" w:history="1">
        <w:r w:rsidRPr="007C10F2">
          <w:rPr>
            <w:rStyle w:val="Hyperlink"/>
            <w:rFonts w:asciiTheme="minorHAnsi" w:hAnsiTheme="minorHAnsi" w:cstheme="minorHAnsi"/>
            <w:b/>
            <w:bCs/>
            <w:sz w:val="22"/>
            <w:szCs w:val="22"/>
          </w:rPr>
          <w:t>childsafestandards@ccyp.vic.gov.au</w:t>
        </w:r>
      </w:hyperlink>
      <w:r>
        <w:rPr>
          <w:rFonts w:asciiTheme="minorHAnsi" w:hAnsiTheme="minorHAnsi" w:cstheme="minorHAnsi"/>
          <w:color w:val="000000"/>
          <w:sz w:val="22"/>
          <w:szCs w:val="22"/>
        </w:rPr>
        <w:br/>
      </w:r>
      <w:hyperlink r:id="rId53" w:tgtFrame="_blank" w:history="1">
        <w:r w:rsidRPr="007C10F2">
          <w:rPr>
            <w:rStyle w:val="Hyperlink"/>
            <w:rFonts w:asciiTheme="minorHAnsi" w:hAnsiTheme="minorHAnsi" w:cstheme="minorHAnsi"/>
            <w:b/>
            <w:bCs/>
            <w:sz w:val="22"/>
            <w:szCs w:val="22"/>
          </w:rPr>
          <w:t>www.ccyp.vic.gov.au</w:t>
        </w:r>
      </w:hyperlink>
    </w:p>
    <w:p w14:paraId="6078F1DA" w14:textId="77777777" w:rsidR="0025275A" w:rsidRPr="00485631" w:rsidRDefault="0025275A" w:rsidP="0025275A">
      <w:pPr>
        <w:pStyle w:val="NormalWeb"/>
        <w:rPr>
          <w:rStyle w:val="Hyperlink"/>
          <w:rFonts w:asciiTheme="minorHAnsi" w:hAnsiTheme="minorHAnsi" w:cstheme="minorHAnsi"/>
          <w:b/>
          <w:bCs/>
          <w:color w:val="auto"/>
          <w:sz w:val="22"/>
          <w:szCs w:val="22"/>
          <w:u w:val="none"/>
        </w:rPr>
      </w:pPr>
      <w:r w:rsidRPr="00485631">
        <w:rPr>
          <w:rStyle w:val="Hyperlink"/>
          <w:rFonts w:asciiTheme="minorHAnsi" w:hAnsiTheme="minorHAnsi" w:cstheme="minorHAnsi"/>
          <w:b/>
          <w:bCs/>
          <w:color w:val="auto"/>
          <w:sz w:val="22"/>
          <w:szCs w:val="22"/>
          <w:u w:val="none"/>
        </w:rPr>
        <w:t>AFL Club Help Child Safeguarding</w:t>
      </w:r>
    </w:p>
    <w:p w14:paraId="1AE3108A" w14:textId="71AB601A" w:rsidR="0025275A" w:rsidRPr="00A82242" w:rsidRDefault="00E200AC" w:rsidP="0025275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For any safeguarding queries email: </w:t>
      </w:r>
      <w:hyperlink r:id="rId54" w:history="1">
        <w:r w:rsidRPr="00304E6E">
          <w:rPr>
            <w:rStyle w:val="Hyperlink"/>
            <w:rFonts w:asciiTheme="minorHAnsi" w:hAnsiTheme="minorHAnsi" w:cstheme="minorHAnsi"/>
            <w:sz w:val="22"/>
            <w:szCs w:val="22"/>
          </w:rPr>
          <w:t>childsafety@afl.com.au</w:t>
        </w:r>
      </w:hyperlink>
      <w:r>
        <w:rPr>
          <w:rFonts w:asciiTheme="minorHAnsi" w:hAnsiTheme="minorHAnsi" w:cstheme="minorHAnsi"/>
          <w:color w:val="000000"/>
          <w:sz w:val="22"/>
          <w:szCs w:val="22"/>
        </w:rPr>
        <w:br/>
      </w:r>
      <w:hyperlink r:id="rId55" w:history="1">
        <w:r w:rsidR="0025275A" w:rsidRPr="00E200AC">
          <w:rPr>
            <w:rStyle w:val="Hyperlink"/>
            <w:rFonts w:asciiTheme="minorHAnsi" w:hAnsiTheme="minorHAnsi" w:cstheme="minorHAnsi"/>
            <w:sz w:val="22"/>
            <w:szCs w:val="22"/>
          </w:rPr>
          <w:t>https://www.afl.com.au/clubhelp/safeguarding-children</w:t>
        </w:r>
      </w:hyperlink>
    </w:p>
    <w:p w14:paraId="13FE3788" w14:textId="77777777" w:rsidR="0025275A" w:rsidRPr="00A82242" w:rsidRDefault="0025275A" w:rsidP="0025275A">
      <w:pPr>
        <w:pStyle w:val="NormalWeb"/>
        <w:rPr>
          <w:rFonts w:asciiTheme="minorHAnsi" w:hAnsiTheme="minorHAnsi" w:cstheme="minorHAnsi"/>
          <w:color w:val="000000"/>
          <w:sz w:val="22"/>
          <w:szCs w:val="22"/>
          <w:u w:val="single"/>
        </w:rPr>
      </w:pPr>
      <w:r w:rsidRPr="00485631">
        <w:rPr>
          <w:rFonts w:asciiTheme="minorHAnsi" w:hAnsiTheme="minorHAnsi" w:cstheme="minorHAnsi"/>
          <w:b/>
          <w:bCs/>
          <w:color w:val="000000"/>
          <w:sz w:val="22"/>
          <w:szCs w:val="22"/>
        </w:rPr>
        <w:t>The Department of Health &amp; Human Services</w:t>
      </w:r>
      <w:r>
        <w:rPr>
          <w:rFonts w:asciiTheme="minorHAnsi" w:hAnsiTheme="minorHAnsi" w:cstheme="minorHAnsi"/>
          <w:color w:val="000000"/>
          <w:sz w:val="22"/>
          <w:szCs w:val="22"/>
          <w:u w:val="single"/>
        </w:rPr>
        <w:br/>
      </w:r>
      <w:r w:rsidRPr="007C10F2">
        <w:rPr>
          <w:rFonts w:asciiTheme="minorHAnsi" w:hAnsiTheme="minorHAnsi" w:cstheme="minorHAnsi"/>
          <w:color w:val="000000"/>
          <w:sz w:val="22"/>
          <w:szCs w:val="22"/>
        </w:rPr>
        <w:br/>
      </w:r>
      <w:r>
        <w:rPr>
          <w:rFonts w:asciiTheme="minorHAnsi" w:hAnsiTheme="minorHAnsi" w:cstheme="minorHAnsi"/>
          <w:color w:val="000000"/>
          <w:sz w:val="22"/>
          <w:szCs w:val="22"/>
        </w:rPr>
        <w:t xml:space="preserve">Email: </w:t>
      </w:r>
      <w:hyperlink r:id="rId56" w:history="1">
        <w:r w:rsidRPr="007C10F2">
          <w:rPr>
            <w:rStyle w:val="Hyperlink"/>
            <w:rFonts w:asciiTheme="minorHAnsi" w:hAnsiTheme="minorHAnsi" w:cstheme="minorHAnsi"/>
            <w:b/>
            <w:bCs/>
            <w:sz w:val="22"/>
            <w:szCs w:val="22"/>
          </w:rPr>
          <w:t>childsafestandards@dhhs.vic.gov.au</w:t>
        </w:r>
      </w:hyperlink>
      <w:r>
        <w:rPr>
          <w:rFonts w:asciiTheme="minorHAnsi" w:hAnsiTheme="minorHAnsi" w:cstheme="minorHAnsi"/>
          <w:color w:val="000000"/>
          <w:sz w:val="22"/>
          <w:szCs w:val="22"/>
        </w:rPr>
        <w:br/>
      </w:r>
      <w:hyperlink r:id="rId57" w:tgtFrame="_blank" w:history="1">
        <w:r w:rsidRPr="007C10F2">
          <w:rPr>
            <w:rStyle w:val="Hyperlink"/>
            <w:rFonts w:asciiTheme="minorHAnsi" w:hAnsiTheme="minorHAnsi" w:cstheme="minorHAnsi"/>
            <w:b/>
            <w:bCs/>
            <w:sz w:val="22"/>
            <w:szCs w:val="22"/>
          </w:rPr>
          <w:t>www.dhs.vic.gov.au</w:t>
        </w:r>
      </w:hyperlink>
    </w:p>
    <w:p w14:paraId="1AA51521"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b/>
          <w:bCs/>
          <w:color w:val="000000"/>
        </w:rPr>
        <w:t xml:space="preserve">Victorian Department of Health and Human Services (DHHS) </w:t>
      </w:r>
    </w:p>
    <w:p w14:paraId="4A2859B8" w14:textId="77777777" w:rsidR="0025275A" w:rsidRPr="00A82242" w:rsidRDefault="0025275A" w:rsidP="0025275A">
      <w:pPr>
        <w:autoSpaceDE w:val="0"/>
        <w:autoSpaceDN w:val="0"/>
        <w:adjustRightInd w:val="0"/>
        <w:spacing w:after="0" w:line="240" w:lineRule="auto"/>
        <w:rPr>
          <w:rFonts w:cs="Century Gothic"/>
          <w:color w:val="000000"/>
          <w:u w:val="single"/>
        </w:rPr>
      </w:pPr>
      <w:r w:rsidRPr="00A82242">
        <w:rPr>
          <w:rFonts w:cs="Century Gothic"/>
          <w:color w:val="000000"/>
          <w:u w:val="single"/>
        </w:rPr>
        <w:t xml:space="preserve">Business hours: </w:t>
      </w:r>
    </w:p>
    <w:p w14:paraId="0906D3AB"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Northern and western suburbs 1300 664 977 </w:t>
      </w:r>
    </w:p>
    <w:p w14:paraId="65F30935"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Eastern suburbs 1300 360 391 </w:t>
      </w:r>
    </w:p>
    <w:p w14:paraId="37B51809"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Southern suburbs 1300 655 795 </w:t>
      </w:r>
    </w:p>
    <w:p w14:paraId="3967ECAF"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South-western rural and regional 1800 075 599 </w:t>
      </w:r>
    </w:p>
    <w:p w14:paraId="62EFC020"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Western rural and regional 1800 000 551 </w:t>
      </w:r>
    </w:p>
    <w:p w14:paraId="22AA8190"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North-western rural and regional 1800 675 598 </w:t>
      </w:r>
    </w:p>
    <w:p w14:paraId="02394769"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North-eastern rural and regional 1800 650 227 </w:t>
      </w:r>
    </w:p>
    <w:p w14:paraId="6A752F4E"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Eastern, S/E rural and regional 1800 020 202 </w:t>
      </w:r>
    </w:p>
    <w:p w14:paraId="2CA4AAF7" w14:textId="77777777" w:rsidR="0025275A" w:rsidRPr="00A82242" w:rsidRDefault="0025275A" w:rsidP="0025275A">
      <w:pPr>
        <w:autoSpaceDE w:val="0"/>
        <w:autoSpaceDN w:val="0"/>
        <w:adjustRightInd w:val="0"/>
        <w:spacing w:after="0" w:line="240" w:lineRule="auto"/>
        <w:rPr>
          <w:rFonts w:cs="Century Gothic"/>
          <w:color w:val="000000"/>
          <w:u w:val="single"/>
        </w:rPr>
      </w:pPr>
    </w:p>
    <w:p w14:paraId="443F983A" w14:textId="77777777" w:rsidR="0025275A" w:rsidRPr="00A82242" w:rsidRDefault="0025275A" w:rsidP="0025275A">
      <w:pPr>
        <w:autoSpaceDE w:val="0"/>
        <w:autoSpaceDN w:val="0"/>
        <w:adjustRightInd w:val="0"/>
        <w:spacing w:after="0" w:line="240" w:lineRule="auto"/>
        <w:rPr>
          <w:rFonts w:cs="Century Gothic"/>
          <w:color w:val="000000"/>
          <w:u w:val="single"/>
        </w:rPr>
      </w:pPr>
      <w:r w:rsidRPr="00A82242">
        <w:rPr>
          <w:rFonts w:cs="Century Gothic"/>
          <w:color w:val="000000"/>
          <w:u w:val="single"/>
        </w:rPr>
        <w:t xml:space="preserve">After hours or immediate safety concerns: </w:t>
      </w:r>
    </w:p>
    <w:p w14:paraId="56BFC262"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Child Protection Crisis Line (24 hours) 13 12 78 </w:t>
      </w:r>
    </w:p>
    <w:p w14:paraId="15911739" w14:textId="77777777" w:rsidR="0025275A" w:rsidRPr="00A82242" w:rsidRDefault="0025275A" w:rsidP="0025275A">
      <w:pPr>
        <w:autoSpaceDE w:val="0"/>
        <w:autoSpaceDN w:val="0"/>
        <w:adjustRightInd w:val="0"/>
        <w:spacing w:after="0" w:line="240" w:lineRule="auto"/>
        <w:rPr>
          <w:rFonts w:cs="Century Gothic"/>
          <w:b/>
          <w:bCs/>
          <w:color w:val="000000"/>
        </w:rPr>
      </w:pPr>
    </w:p>
    <w:p w14:paraId="7A34B594"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b/>
          <w:bCs/>
          <w:color w:val="000000"/>
        </w:rPr>
        <w:t xml:space="preserve">Victoria Police - Sexual Offences and Child Abuse Investigation Team (SOCIT) </w:t>
      </w:r>
    </w:p>
    <w:p w14:paraId="5326E0BB"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Contact the appropriate local office: </w:t>
      </w:r>
    </w:p>
    <w:p w14:paraId="15884A6A"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North-West Metropolitan (03) 8690 4056 </w:t>
      </w:r>
    </w:p>
    <w:p w14:paraId="289B8E3D"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Southern Metropolitan (03) 9556 6128 </w:t>
      </w:r>
    </w:p>
    <w:p w14:paraId="72AC89CE" w14:textId="77777777" w:rsidR="0025275A" w:rsidRPr="00A82242" w:rsidRDefault="0025275A" w:rsidP="0025275A">
      <w:pPr>
        <w:autoSpaceDE w:val="0"/>
        <w:autoSpaceDN w:val="0"/>
        <w:adjustRightInd w:val="0"/>
        <w:spacing w:after="0" w:line="240" w:lineRule="auto"/>
        <w:rPr>
          <w:rFonts w:cs="Century Gothic"/>
          <w:color w:val="000000"/>
        </w:rPr>
      </w:pPr>
      <w:r w:rsidRPr="00A82242">
        <w:rPr>
          <w:rFonts w:cs="Century Gothic"/>
          <w:color w:val="000000"/>
        </w:rPr>
        <w:t xml:space="preserve">Western Victoria (03) 5448 1420 </w:t>
      </w:r>
    </w:p>
    <w:p w14:paraId="602FA742" w14:textId="77777777" w:rsidR="0025275A" w:rsidRPr="00A82242" w:rsidRDefault="0025275A" w:rsidP="0025275A">
      <w:pPr>
        <w:rPr>
          <w:rFonts w:cstheme="minorHAnsi"/>
        </w:rPr>
      </w:pPr>
      <w:r w:rsidRPr="00A82242">
        <w:rPr>
          <w:rFonts w:cs="Century Gothic"/>
          <w:color w:val="000000"/>
        </w:rPr>
        <w:t xml:space="preserve">Eastern Victoria (03) 5820 5878 </w:t>
      </w:r>
    </w:p>
    <w:p w14:paraId="5CC454C7" w14:textId="77777777" w:rsidR="0025275A" w:rsidRPr="0025275A" w:rsidRDefault="0025275A" w:rsidP="0025275A"/>
    <w:sectPr w:rsidR="0025275A" w:rsidRPr="0025275A" w:rsidSect="004D4462">
      <w:footerReference w:type="default" r:id="rId5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2BA0" w14:textId="77777777" w:rsidR="00E66353" w:rsidRDefault="00E66353" w:rsidP="00767937">
      <w:pPr>
        <w:spacing w:after="0" w:line="240" w:lineRule="auto"/>
      </w:pPr>
      <w:r>
        <w:separator/>
      </w:r>
    </w:p>
  </w:endnote>
  <w:endnote w:type="continuationSeparator" w:id="0">
    <w:p w14:paraId="7E6E4CD9" w14:textId="77777777" w:rsidR="00E66353" w:rsidRDefault="00E66353" w:rsidP="0076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6D53" w14:textId="221F466D" w:rsidR="00767937" w:rsidRDefault="0076793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24DD9B31" wp14:editId="6497673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w14:anchorId="7EA9967B">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739CB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BBEE" w14:textId="77777777" w:rsidR="00E66353" w:rsidRDefault="00E66353" w:rsidP="00767937">
      <w:pPr>
        <w:spacing w:after="0" w:line="240" w:lineRule="auto"/>
      </w:pPr>
      <w:r>
        <w:separator/>
      </w:r>
    </w:p>
  </w:footnote>
  <w:footnote w:type="continuationSeparator" w:id="0">
    <w:p w14:paraId="57191C61" w14:textId="77777777" w:rsidR="00E66353" w:rsidRDefault="00E66353" w:rsidP="0076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B30"/>
    <w:multiLevelType w:val="hybridMultilevel"/>
    <w:tmpl w:val="0EF052F4"/>
    <w:lvl w:ilvl="0" w:tplc="910CF40C">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F0BD2"/>
    <w:multiLevelType w:val="hybridMultilevel"/>
    <w:tmpl w:val="2CE83B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903DA7"/>
    <w:multiLevelType w:val="hybridMultilevel"/>
    <w:tmpl w:val="2EC6D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97118E"/>
    <w:multiLevelType w:val="multilevel"/>
    <w:tmpl w:val="54A6C8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875DD"/>
    <w:multiLevelType w:val="hybridMultilevel"/>
    <w:tmpl w:val="F7A66632"/>
    <w:lvl w:ilvl="0" w:tplc="910CF40C">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83AAA"/>
    <w:multiLevelType w:val="hybridMultilevel"/>
    <w:tmpl w:val="19506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B2229B"/>
    <w:multiLevelType w:val="hybridMultilevel"/>
    <w:tmpl w:val="7E2E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807AB"/>
    <w:multiLevelType w:val="hybridMultilevel"/>
    <w:tmpl w:val="BF9C5570"/>
    <w:lvl w:ilvl="0" w:tplc="0C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FF93898"/>
    <w:multiLevelType w:val="hybridMultilevel"/>
    <w:tmpl w:val="D7FC84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9641C2"/>
    <w:multiLevelType w:val="hybridMultilevel"/>
    <w:tmpl w:val="FD30A39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A86C50"/>
    <w:multiLevelType w:val="hybridMultilevel"/>
    <w:tmpl w:val="F5404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571B7A"/>
    <w:multiLevelType w:val="hybridMultilevel"/>
    <w:tmpl w:val="D1E242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616AC3"/>
    <w:multiLevelType w:val="hybridMultilevel"/>
    <w:tmpl w:val="F4DC49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BC117D"/>
    <w:multiLevelType w:val="hybridMultilevel"/>
    <w:tmpl w:val="3AB4610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81528B"/>
    <w:multiLevelType w:val="hybridMultilevel"/>
    <w:tmpl w:val="AC360982"/>
    <w:lvl w:ilvl="0" w:tplc="53401B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D0396F"/>
    <w:multiLevelType w:val="hybridMultilevel"/>
    <w:tmpl w:val="3932B83A"/>
    <w:lvl w:ilvl="0" w:tplc="53401B1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E0450D"/>
    <w:multiLevelType w:val="hybridMultilevel"/>
    <w:tmpl w:val="231C34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7A2FF7"/>
    <w:multiLevelType w:val="hybridMultilevel"/>
    <w:tmpl w:val="43023590"/>
    <w:lvl w:ilvl="0" w:tplc="8F1A6670">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CF1B41"/>
    <w:multiLevelType w:val="hybridMultilevel"/>
    <w:tmpl w:val="9CF6384C"/>
    <w:lvl w:ilvl="0" w:tplc="910CF40C">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FA31F0"/>
    <w:multiLevelType w:val="hybridMultilevel"/>
    <w:tmpl w:val="0E88B846"/>
    <w:lvl w:ilvl="0" w:tplc="910CF40C">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DE380A"/>
    <w:multiLevelType w:val="hybridMultilevel"/>
    <w:tmpl w:val="A08E0A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7D6A74"/>
    <w:multiLevelType w:val="hybridMultilevel"/>
    <w:tmpl w:val="5B2041EC"/>
    <w:lvl w:ilvl="0" w:tplc="137CC20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E73417"/>
    <w:multiLevelType w:val="hybridMultilevel"/>
    <w:tmpl w:val="78805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760312"/>
    <w:multiLevelType w:val="hybridMultilevel"/>
    <w:tmpl w:val="7A50D8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B910A8"/>
    <w:multiLevelType w:val="hybridMultilevel"/>
    <w:tmpl w:val="C6124CD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4C70CF5"/>
    <w:multiLevelType w:val="hybridMultilevel"/>
    <w:tmpl w:val="463271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4D3EFA"/>
    <w:multiLevelType w:val="hybridMultilevel"/>
    <w:tmpl w:val="62D06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3A7FF4"/>
    <w:multiLevelType w:val="hybridMultilevel"/>
    <w:tmpl w:val="ED42A58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98D2CEF"/>
    <w:multiLevelType w:val="hybridMultilevel"/>
    <w:tmpl w:val="44781A30"/>
    <w:lvl w:ilvl="0" w:tplc="47561E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6B6CF4"/>
    <w:multiLevelType w:val="hybridMultilevel"/>
    <w:tmpl w:val="1DAE2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8B1220"/>
    <w:multiLevelType w:val="hybridMultilevel"/>
    <w:tmpl w:val="1D36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DE032D"/>
    <w:multiLevelType w:val="hybridMultilevel"/>
    <w:tmpl w:val="21B8E9F8"/>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676024ED"/>
    <w:multiLevelType w:val="hybridMultilevel"/>
    <w:tmpl w:val="0C3481B8"/>
    <w:lvl w:ilvl="0" w:tplc="137CC20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E8684E"/>
    <w:multiLevelType w:val="hybridMultilevel"/>
    <w:tmpl w:val="C1461612"/>
    <w:lvl w:ilvl="0" w:tplc="910CF40C">
      <w:start w:val="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9570509"/>
    <w:multiLevelType w:val="hybridMultilevel"/>
    <w:tmpl w:val="DCD0BF94"/>
    <w:lvl w:ilvl="0" w:tplc="53401B1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045D65"/>
    <w:multiLevelType w:val="multilevel"/>
    <w:tmpl w:val="6C8EDD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3763A"/>
    <w:multiLevelType w:val="hybridMultilevel"/>
    <w:tmpl w:val="B730410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C1C2EA2"/>
    <w:multiLevelType w:val="hybridMultilevel"/>
    <w:tmpl w:val="518E2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FA4312"/>
    <w:multiLevelType w:val="hybridMultilevel"/>
    <w:tmpl w:val="E34EAE6A"/>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8B17D3E"/>
    <w:multiLevelType w:val="hybridMultilevel"/>
    <w:tmpl w:val="116C9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4920D0"/>
    <w:multiLevelType w:val="hybridMultilevel"/>
    <w:tmpl w:val="D1E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4193029">
    <w:abstractNumId w:val="40"/>
  </w:num>
  <w:num w:numId="2" w16cid:durableId="1871994497">
    <w:abstractNumId w:val="33"/>
  </w:num>
  <w:num w:numId="3" w16cid:durableId="2060205791">
    <w:abstractNumId w:val="3"/>
  </w:num>
  <w:num w:numId="4" w16cid:durableId="1714422139">
    <w:abstractNumId w:val="35"/>
  </w:num>
  <w:num w:numId="5" w16cid:durableId="990254848">
    <w:abstractNumId w:val="4"/>
  </w:num>
  <w:num w:numId="6" w16cid:durableId="407847348">
    <w:abstractNumId w:val="19"/>
  </w:num>
  <w:num w:numId="7" w16cid:durableId="690499876">
    <w:abstractNumId w:val="0"/>
  </w:num>
  <w:num w:numId="8" w16cid:durableId="996955044">
    <w:abstractNumId w:val="11"/>
  </w:num>
  <w:num w:numId="9" w16cid:durableId="1300498433">
    <w:abstractNumId w:val="17"/>
  </w:num>
  <w:num w:numId="10" w16cid:durableId="201401498">
    <w:abstractNumId w:val="22"/>
  </w:num>
  <w:num w:numId="11" w16cid:durableId="1674608236">
    <w:abstractNumId w:val="18"/>
  </w:num>
  <w:num w:numId="12" w16cid:durableId="21446736">
    <w:abstractNumId w:val="2"/>
  </w:num>
  <w:num w:numId="13" w16cid:durableId="434332314">
    <w:abstractNumId w:val="34"/>
  </w:num>
  <w:num w:numId="14" w16cid:durableId="2021926210">
    <w:abstractNumId w:val="5"/>
  </w:num>
  <w:num w:numId="15" w16cid:durableId="204878863">
    <w:abstractNumId w:val="26"/>
  </w:num>
  <w:num w:numId="16" w16cid:durableId="1751349804">
    <w:abstractNumId w:val="23"/>
  </w:num>
  <w:num w:numId="17" w16cid:durableId="1013916288">
    <w:abstractNumId w:val="25"/>
  </w:num>
  <w:num w:numId="18" w16cid:durableId="1926919176">
    <w:abstractNumId w:val="9"/>
  </w:num>
  <w:num w:numId="19" w16cid:durableId="949972340">
    <w:abstractNumId w:val="1"/>
  </w:num>
  <w:num w:numId="20" w16cid:durableId="694888195">
    <w:abstractNumId w:val="32"/>
  </w:num>
  <w:num w:numId="21" w16cid:durableId="1809281316">
    <w:abstractNumId w:val="15"/>
  </w:num>
  <w:num w:numId="22" w16cid:durableId="1315111741">
    <w:abstractNumId w:val="38"/>
  </w:num>
  <w:num w:numId="23" w16cid:durableId="1942908475">
    <w:abstractNumId w:val="8"/>
  </w:num>
  <w:num w:numId="24" w16cid:durableId="145711868">
    <w:abstractNumId w:val="14"/>
  </w:num>
  <w:num w:numId="25" w16cid:durableId="892274014">
    <w:abstractNumId w:val="6"/>
  </w:num>
  <w:num w:numId="26" w16cid:durableId="445661147">
    <w:abstractNumId w:val="39"/>
  </w:num>
  <w:num w:numId="27" w16cid:durableId="1716201523">
    <w:abstractNumId w:val="28"/>
  </w:num>
  <w:num w:numId="28" w16cid:durableId="23947114">
    <w:abstractNumId w:val="30"/>
  </w:num>
  <w:num w:numId="29" w16cid:durableId="271474607">
    <w:abstractNumId w:val="29"/>
  </w:num>
  <w:num w:numId="30" w16cid:durableId="1638145544">
    <w:abstractNumId w:val="21"/>
  </w:num>
  <w:num w:numId="31" w16cid:durableId="959843971">
    <w:abstractNumId w:val="13"/>
  </w:num>
  <w:num w:numId="32" w16cid:durableId="520125426">
    <w:abstractNumId w:val="20"/>
  </w:num>
  <w:num w:numId="33" w16cid:durableId="1509175413">
    <w:abstractNumId w:val="16"/>
  </w:num>
  <w:num w:numId="34" w16cid:durableId="1028800798">
    <w:abstractNumId w:val="36"/>
  </w:num>
  <w:num w:numId="35" w16cid:durableId="1325083107">
    <w:abstractNumId w:val="12"/>
  </w:num>
  <w:num w:numId="36" w16cid:durableId="661465065">
    <w:abstractNumId w:val="27"/>
  </w:num>
  <w:num w:numId="37" w16cid:durableId="148252504">
    <w:abstractNumId w:val="10"/>
  </w:num>
  <w:num w:numId="38" w16cid:durableId="845247668">
    <w:abstractNumId w:val="37"/>
  </w:num>
  <w:num w:numId="39" w16cid:durableId="1540119056">
    <w:abstractNumId w:val="24"/>
  </w:num>
  <w:num w:numId="40" w16cid:durableId="1419711462">
    <w:abstractNumId w:val="7"/>
  </w:num>
  <w:num w:numId="41" w16cid:durableId="1858268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3C"/>
    <w:rsid w:val="00002561"/>
    <w:rsid w:val="0001019E"/>
    <w:rsid w:val="00014213"/>
    <w:rsid w:val="00016E3C"/>
    <w:rsid w:val="00017114"/>
    <w:rsid w:val="000327BD"/>
    <w:rsid w:val="00032B6E"/>
    <w:rsid w:val="00034D3A"/>
    <w:rsid w:val="000425CA"/>
    <w:rsid w:val="000428AE"/>
    <w:rsid w:val="00044C2C"/>
    <w:rsid w:val="00053795"/>
    <w:rsid w:val="000541B6"/>
    <w:rsid w:val="00064CA8"/>
    <w:rsid w:val="00065A4B"/>
    <w:rsid w:val="00065EA5"/>
    <w:rsid w:val="000663AF"/>
    <w:rsid w:val="00072702"/>
    <w:rsid w:val="00073D14"/>
    <w:rsid w:val="00077449"/>
    <w:rsid w:val="00080E2A"/>
    <w:rsid w:val="00083284"/>
    <w:rsid w:val="000A1914"/>
    <w:rsid w:val="000B1CB6"/>
    <w:rsid w:val="000B4FA7"/>
    <w:rsid w:val="000C2ADE"/>
    <w:rsid w:val="000D060A"/>
    <w:rsid w:val="000E303C"/>
    <w:rsid w:val="000E3825"/>
    <w:rsid w:val="000F4367"/>
    <w:rsid w:val="000F7D90"/>
    <w:rsid w:val="00100123"/>
    <w:rsid w:val="00101797"/>
    <w:rsid w:val="001077FE"/>
    <w:rsid w:val="00111BB3"/>
    <w:rsid w:val="00112BE8"/>
    <w:rsid w:val="0011347D"/>
    <w:rsid w:val="001211D4"/>
    <w:rsid w:val="00125C74"/>
    <w:rsid w:val="00125E3E"/>
    <w:rsid w:val="00136A23"/>
    <w:rsid w:val="0013725A"/>
    <w:rsid w:val="00142D97"/>
    <w:rsid w:val="00146A75"/>
    <w:rsid w:val="00155402"/>
    <w:rsid w:val="00157A79"/>
    <w:rsid w:val="0016188A"/>
    <w:rsid w:val="00165935"/>
    <w:rsid w:val="0017324E"/>
    <w:rsid w:val="00182C2C"/>
    <w:rsid w:val="00185012"/>
    <w:rsid w:val="00186F2F"/>
    <w:rsid w:val="001920BB"/>
    <w:rsid w:val="00194B2E"/>
    <w:rsid w:val="0019738B"/>
    <w:rsid w:val="001A22DD"/>
    <w:rsid w:val="001A4CF3"/>
    <w:rsid w:val="001B72D2"/>
    <w:rsid w:val="001C2295"/>
    <w:rsid w:val="001C4798"/>
    <w:rsid w:val="001C4F4D"/>
    <w:rsid w:val="001D0633"/>
    <w:rsid w:val="001D4DB7"/>
    <w:rsid w:val="001E3D61"/>
    <w:rsid w:val="001F43F9"/>
    <w:rsid w:val="0020043A"/>
    <w:rsid w:val="00210493"/>
    <w:rsid w:val="00213EB8"/>
    <w:rsid w:val="00214112"/>
    <w:rsid w:val="00214670"/>
    <w:rsid w:val="0022488B"/>
    <w:rsid w:val="002411BF"/>
    <w:rsid w:val="00247BC3"/>
    <w:rsid w:val="0025275A"/>
    <w:rsid w:val="002545DE"/>
    <w:rsid w:val="002564F3"/>
    <w:rsid w:val="00273F09"/>
    <w:rsid w:val="00274D90"/>
    <w:rsid w:val="00277A69"/>
    <w:rsid w:val="00277CF3"/>
    <w:rsid w:val="00285996"/>
    <w:rsid w:val="00292D91"/>
    <w:rsid w:val="002942A1"/>
    <w:rsid w:val="002975E6"/>
    <w:rsid w:val="002A017F"/>
    <w:rsid w:val="002A7C26"/>
    <w:rsid w:val="002B105A"/>
    <w:rsid w:val="002D0B95"/>
    <w:rsid w:val="002D4ED3"/>
    <w:rsid w:val="002E1D1D"/>
    <w:rsid w:val="002E37F6"/>
    <w:rsid w:val="002E42D1"/>
    <w:rsid w:val="002F450D"/>
    <w:rsid w:val="003076E3"/>
    <w:rsid w:val="00313D82"/>
    <w:rsid w:val="00321F37"/>
    <w:rsid w:val="00322579"/>
    <w:rsid w:val="003229E9"/>
    <w:rsid w:val="0033089A"/>
    <w:rsid w:val="00334D69"/>
    <w:rsid w:val="00336FA1"/>
    <w:rsid w:val="0034642D"/>
    <w:rsid w:val="00346EB4"/>
    <w:rsid w:val="0035072F"/>
    <w:rsid w:val="003527B7"/>
    <w:rsid w:val="00354ECB"/>
    <w:rsid w:val="0035775A"/>
    <w:rsid w:val="003612B5"/>
    <w:rsid w:val="003639CF"/>
    <w:rsid w:val="00365B11"/>
    <w:rsid w:val="00370490"/>
    <w:rsid w:val="00370AEB"/>
    <w:rsid w:val="00372D32"/>
    <w:rsid w:val="00387AD2"/>
    <w:rsid w:val="00397A6C"/>
    <w:rsid w:val="003A0438"/>
    <w:rsid w:val="003A126D"/>
    <w:rsid w:val="003A1538"/>
    <w:rsid w:val="003A1C4C"/>
    <w:rsid w:val="003C0DAE"/>
    <w:rsid w:val="003C2341"/>
    <w:rsid w:val="003C512D"/>
    <w:rsid w:val="003C5F9B"/>
    <w:rsid w:val="003D324C"/>
    <w:rsid w:val="003D56F1"/>
    <w:rsid w:val="003D6FEA"/>
    <w:rsid w:val="003D7D9F"/>
    <w:rsid w:val="003D7EB0"/>
    <w:rsid w:val="003E53CA"/>
    <w:rsid w:val="003E6089"/>
    <w:rsid w:val="003F07C5"/>
    <w:rsid w:val="003F2125"/>
    <w:rsid w:val="003F5330"/>
    <w:rsid w:val="003F5C4E"/>
    <w:rsid w:val="004040A4"/>
    <w:rsid w:val="00404B7C"/>
    <w:rsid w:val="00405915"/>
    <w:rsid w:val="00414332"/>
    <w:rsid w:val="00417F23"/>
    <w:rsid w:val="00423763"/>
    <w:rsid w:val="004264A8"/>
    <w:rsid w:val="0043719B"/>
    <w:rsid w:val="00453A44"/>
    <w:rsid w:val="00455FE8"/>
    <w:rsid w:val="004613BF"/>
    <w:rsid w:val="004636C5"/>
    <w:rsid w:val="00465596"/>
    <w:rsid w:val="00465B9C"/>
    <w:rsid w:val="004701B4"/>
    <w:rsid w:val="00470B7B"/>
    <w:rsid w:val="004748C8"/>
    <w:rsid w:val="004770A7"/>
    <w:rsid w:val="00480373"/>
    <w:rsid w:val="0048178A"/>
    <w:rsid w:val="00485631"/>
    <w:rsid w:val="00487495"/>
    <w:rsid w:val="00496B7A"/>
    <w:rsid w:val="004A1637"/>
    <w:rsid w:val="004A557F"/>
    <w:rsid w:val="004A796A"/>
    <w:rsid w:val="004B151F"/>
    <w:rsid w:val="004B5842"/>
    <w:rsid w:val="004B662C"/>
    <w:rsid w:val="004C0869"/>
    <w:rsid w:val="004C76B1"/>
    <w:rsid w:val="004C7BF8"/>
    <w:rsid w:val="004D0CA8"/>
    <w:rsid w:val="004D2ADE"/>
    <w:rsid w:val="004D4462"/>
    <w:rsid w:val="004D5CF8"/>
    <w:rsid w:val="004D6FE6"/>
    <w:rsid w:val="004E08AF"/>
    <w:rsid w:val="004F0B15"/>
    <w:rsid w:val="004F3685"/>
    <w:rsid w:val="00502555"/>
    <w:rsid w:val="00515BC5"/>
    <w:rsid w:val="005176BC"/>
    <w:rsid w:val="00523D3D"/>
    <w:rsid w:val="00524D6E"/>
    <w:rsid w:val="00533537"/>
    <w:rsid w:val="00536076"/>
    <w:rsid w:val="00540618"/>
    <w:rsid w:val="00543A0B"/>
    <w:rsid w:val="00543D07"/>
    <w:rsid w:val="00544A25"/>
    <w:rsid w:val="00550828"/>
    <w:rsid w:val="00550B19"/>
    <w:rsid w:val="00552297"/>
    <w:rsid w:val="0055728C"/>
    <w:rsid w:val="00557909"/>
    <w:rsid w:val="00560451"/>
    <w:rsid w:val="00576708"/>
    <w:rsid w:val="00590320"/>
    <w:rsid w:val="005940F9"/>
    <w:rsid w:val="005A2822"/>
    <w:rsid w:val="005A59A6"/>
    <w:rsid w:val="005C26B0"/>
    <w:rsid w:val="005C4948"/>
    <w:rsid w:val="005D31E0"/>
    <w:rsid w:val="005D4A64"/>
    <w:rsid w:val="005D7B16"/>
    <w:rsid w:val="005E0EF8"/>
    <w:rsid w:val="005F0616"/>
    <w:rsid w:val="005F108A"/>
    <w:rsid w:val="005F2002"/>
    <w:rsid w:val="005F230C"/>
    <w:rsid w:val="005F2896"/>
    <w:rsid w:val="005F5679"/>
    <w:rsid w:val="00600AF0"/>
    <w:rsid w:val="00601965"/>
    <w:rsid w:val="00607BC4"/>
    <w:rsid w:val="00615BCB"/>
    <w:rsid w:val="006173CF"/>
    <w:rsid w:val="00617933"/>
    <w:rsid w:val="00621135"/>
    <w:rsid w:val="00622F29"/>
    <w:rsid w:val="00623128"/>
    <w:rsid w:val="00623A2C"/>
    <w:rsid w:val="00623CFA"/>
    <w:rsid w:val="00630733"/>
    <w:rsid w:val="00631163"/>
    <w:rsid w:val="00633BAB"/>
    <w:rsid w:val="00634792"/>
    <w:rsid w:val="00634C7E"/>
    <w:rsid w:val="00637DD4"/>
    <w:rsid w:val="00641CEC"/>
    <w:rsid w:val="006436D4"/>
    <w:rsid w:val="00644A1F"/>
    <w:rsid w:val="00646332"/>
    <w:rsid w:val="00646F05"/>
    <w:rsid w:val="00647C0F"/>
    <w:rsid w:val="006502CE"/>
    <w:rsid w:val="00654ACD"/>
    <w:rsid w:val="0065513F"/>
    <w:rsid w:val="00655375"/>
    <w:rsid w:val="0065693F"/>
    <w:rsid w:val="006610FD"/>
    <w:rsid w:val="00661B18"/>
    <w:rsid w:val="0066375C"/>
    <w:rsid w:val="006639CC"/>
    <w:rsid w:val="00667E61"/>
    <w:rsid w:val="00670A2D"/>
    <w:rsid w:val="0067307F"/>
    <w:rsid w:val="006760A5"/>
    <w:rsid w:val="00676531"/>
    <w:rsid w:val="00684B7E"/>
    <w:rsid w:val="006903FB"/>
    <w:rsid w:val="00692F8B"/>
    <w:rsid w:val="006950CE"/>
    <w:rsid w:val="006A3321"/>
    <w:rsid w:val="006A44A0"/>
    <w:rsid w:val="006C18B3"/>
    <w:rsid w:val="006C411F"/>
    <w:rsid w:val="006C6033"/>
    <w:rsid w:val="006D0C10"/>
    <w:rsid w:val="006D682C"/>
    <w:rsid w:val="006E44D7"/>
    <w:rsid w:val="006E6370"/>
    <w:rsid w:val="006E66C5"/>
    <w:rsid w:val="006F2115"/>
    <w:rsid w:val="006F3251"/>
    <w:rsid w:val="006F7357"/>
    <w:rsid w:val="00701D1A"/>
    <w:rsid w:val="00703371"/>
    <w:rsid w:val="007042A8"/>
    <w:rsid w:val="007145BA"/>
    <w:rsid w:val="00716299"/>
    <w:rsid w:val="007170DD"/>
    <w:rsid w:val="00723E65"/>
    <w:rsid w:val="00723EB0"/>
    <w:rsid w:val="00734897"/>
    <w:rsid w:val="00736A57"/>
    <w:rsid w:val="007437A5"/>
    <w:rsid w:val="00745D44"/>
    <w:rsid w:val="0075164C"/>
    <w:rsid w:val="0075499E"/>
    <w:rsid w:val="00760A7A"/>
    <w:rsid w:val="00764669"/>
    <w:rsid w:val="00766D31"/>
    <w:rsid w:val="00767937"/>
    <w:rsid w:val="00770565"/>
    <w:rsid w:val="00773E9F"/>
    <w:rsid w:val="007861A5"/>
    <w:rsid w:val="00787A2C"/>
    <w:rsid w:val="00794503"/>
    <w:rsid w:val="007A2A4C"/>
    <w:rsid w:val="007A5893"/>
    <w:rsid w:val="007B2F7D"/>
    <w:rsid w:val="007B78CD"/>
    <w:rsid w:val="007C08B3"/>
    <w:rsid w:val="007C43F1"/>
    <w:rsid w:val="007E07A2"/>
    <w:rsid w:val="007E25B6"/>
    <w:rsid w:val="007E5F0B"/>
    <w:rsid w:val="007E64FB"/>
    <w:rsid w:val="007F3923"/>
    <w:rsid w:val="007F670E"/>
    <w:rsid w:val="00804276"/>
    <w:rsid w:val="008043A9"/>
    <w:rsid w:val="0081238D"/>
    <w:rsid w:val="00812392"/>
    <w:rsid w:val="00812EDA"/>
    <w:rsid w:val="00815500"/>
    <w:rsid w:val="008228DB"/>
    <w:rsid w:val="008260DA"/>
    <w:rsid w:val="00831C3D"/>
    <w:rsid w:val="00834F91"/>
    <w:rsid w:val="00837569"/>
    <w:rsid w:val="008415A7"/>
    <w:rsid w:val="00842ACC"/>
    <w:rsid w:val="00853427"/>
    <w:rsid w:val="00854B18"/>
    <w:rsid w:val="00860D5A"/>
    <w:rsid w:val="008626F7"/>
    <w:rsid w:val="00875979"/>
    <w:rsid w:val="008806B0"/>
    <w:rsid w:val="00880EA5"/>
    <w:rsid w:val="0088347C"/>
    <w:rsid w:val="00886AA2"/>
    <w:rsid w:val="008936D9"/>
    <w:rsid w:val="00895F8A"/>
    <w:rsid w:val="008A478B"/>
    <w:rsid w:val="008A4ACE"/>
    <w:rsid w:val="008A5237"/>
    <w:rsid w:val="008A71EB"/>
    <w:rsid w:val="008B54AF"/>
    <w:rsid w:val="008D19DE"/>
    <w:rsid w:val="008D6A01"/>
    <w:rsid w:val="008D7A4E"/>
    <w:rsid w:val="008D7ADC"/>
    <w:rsid w:val="008E1D26"/>
    <w:rsid w:val="008E34E8"/>
    <w:rsid w:val="008E359A"/>
    <w:rsid w:val="008E3AE6"/>
    <w:rsid w:val="008F6362"/>
    <w:rsid w:val="00901BAD"/>
    <w:rsid w:val="00906D81"/>
    <w:rsid w:val="0091297F"/>
    <w:rsid w:val="0093222D"/>
    <w:rsid w:val="00935264"/>
    <w:rsid w:val="00935400"/>
    <w:rsid w:val="00935BDD"/>
    <w:rsid w:val="0094558B"/>
    <w:rsid w:val="00946399"/>
    <w:rsid w:val="009507DC"/>
    <w:rsid w:val="00956E39"/>
    <w:rsid w:val="00956EDD"/>
    <w:rsid w:val="009653A7"/>
    <w:rsid w:val="00972310"/>
    <w:rsid w:val="00987E29"/>
    <w:rsid w:val="00991B40"/>
    <w:rsid w:val="00991D94"/>
    <w:rsid w:val="009976C8"/>
    <w:rsid w:val="009978A2"/>
    <w:rsid w:val="00997FC4"/>
    <w:rsid w:val="009A242A"/>
    <w:rsid w:val="009B5FD0"/>
    <w:rsid w:val="009B7EFA"/>
    <w:rsid w:val="009C7F61"/>
    <w:rsid w:val="009D2CE3"/>
    <w:rsid w:val="009D7684"/>
    <w:rsid w:val="009E0C6D"/>
    <w:rsid w:val="009E48AC"/>
    <w:rsid w:val="009E5E16"/>
    <w:rsid w:val="009F433D"/>
    <w:rsid w:val="00A00CAF"/>
    <w:rsid w:val="00A013A7"/>
    <w:rsid w:val="00A1043C"/>
    <w:rsid w:val="00A1074B"/>
    <w:rsid w:val="00A13E04"/>
    <w:rsid w:val="00A1590F"/>
    <w:rsid w:val="00A27470"/>
    <w:rsid w:val="00A40B33"/>
    <w:rsid w:val="00A42BCF"/>
    <w:rsid w:val="00A52975"/>
    <w:rsid w:val="00A54362"/>
    <w:rsid w:val="00A57FE0"/>
    <w:rsid w:val="00A72C00"/>
    <w:rsid w:val="00A73AD3"/>
    <w:rsid w:val="00A74190"/>
    <w:rsid w:val="00A77294"/>
    <w:rsid w:val="00A809E3"/>
    <w:rsid w:val="00A9111A"/>
    <w:rsid w:val="00A9423F"/>
    <w:rsid w:val="00A94518"/>
    <w:rsid w:val="00A9570D"/>
    <w:rsid w:val="00AA44A1"/>
    <w:rsid w:val="00AA7866"/>
    <w:rsid w:val="00AB450D"/>
    <w:rsid w:val="00AB6D23"/>
    <w:rsid w:val="00AB7135"/>
    <w:rsid w:val="00AD4138"/>
    <w:rsid w:val="00AD626F"/>
    <w:rsid w:val="00AD7619"/>
    <w:rsid w:val="00AE1A34"/>
    <w:rsid w:val="00AE2914"/>
    <w:rsid w:val="00AF18BA"/>
    <w:rsid w:val="00B11D84"/>
    <w:rsid w:val="00B13BE9"/>
    <w:rsid w:val="00B13FAD"/>
    <w:rsid w:val="00B150BE"/>
    <w:rsid w:val="00B2396D"/>
    <w:rsid w:val="00B25392"/>
    <w:rsid w:val="00B316D6"/>
    <w:rsid w:val="00B31D3E"/>
    <w:rsid w:val="00B41DD3"/>
    <w:rsid w:val="00B4514A"/>
    <w:rsid w:val="00B463C9"/>
    <w:rsid w:val="00B52404"/>
    <w:rsid w:val="00B5275F"/>
    <w:rsid w:val="00B53F03"/>
    <w:rsid w:val="00B639C0"/>
    <w:rsid w:val="00B63D92"/>
    <w:rsid w:val="00B67683"/>
    <w:rsid w:val="00B712FC"/>
    <w:rsid w:val="00B770EC"/>
    <w:rsid w:val="00B847DB"/>
    <w:rsid w:val="00B93566"/>
    <w:rsid w:val="00B94421"/>
    <w:rsid w:val="00B94973"/>
    <w:rsid w:val="00BA046F"/>
    <w:rsid w:val="00BA4C57"/>
    <w:rsid w:val="00BA5EC6"/>
    <w:rsid w:val="00BA679E"/>
    <w:rsid w:val="00BC0093"/>
    <w:rsid w:val="00BC2CBD"/>
    <w:rsid w:val="00BC4360"/>
    <w:rsid w:val="00BC5C35"/>
    <w:rsid w:val="00BC7BEC"/>
    <w:rsid w:val="00BD6B02"/>
    <w:rsid w:val="00BE015A"/>
    <w:rsid w:val="00BE0631"/>
    <w:rsid w:val="00BE2166"/>
    <w:rsid w:val="00BE37CE"/>
    <w:rsid w:val="00BF4E3A"/>
    <w:rsid w:val="00BF794A"/>
    <w:rsid w:val="00C044CC"/>
    <w:rsid w:val="00C0564E"/>
    <w:rsid w:val="00C10341"/>
    <w:rsid w:val="00C1082D"/>
    <w:rsid w:val="00C2379E"/>
    <w:rsid w:val="00C24549"/>
    <w:rsid w:val="00C26327"/>
    <w:rsid w:val="00C30EC6"/>
    <w:rsid w:val="00C33267"/>
    <w:rsid w:val="00C35FAD"/>
    <w:rsid w:val="00C40FD3"/>
    <w:rsid w:val="00C53ABE"/>
    <w:rsid w:val="00C548C2"/>
    <w:rsid w:val="00C554C3"/>
    <w:rsid w:val="00C72FE8"/>
    <w:rsid w:val="00C81DE1"/>
    <w:rsid w:val="00C8354E"/>
    <w:rsid w:val="00C9173B"/>
    <w:rsid w:val="00C91888"/>
    <w:rsid w:val="00C91DFE"/>
    <w:rsid w:val="00C95F91"/>
    <w:rsid w:val="00C96AC6"/>
    <w:rsid w:val="00C976C8"/>
    <w:rsid w:val="00CA0F13"/>
    <w:rsid w:val="00CA21BE"/>
    <w:rsid w:val="00CA47B6"/>
    <w:rsid w:val="00CA7C54"/>
    <w:rsid w:val="00CB356E"/>
    <w:rsid w:val="00CC2830"/>
    <w:rsid w:val="00CD0584"/>
    <w:rsid w:val="00CD099A"/>
    <w:rsid w:val="00CD0AE5"/>
    <w:rsid w:val="00CD778C"/>
    <w:rsid w:val="00CE65D6"/>
    <w:rsid w:val="00CF028B"/>
    <w:rsid w:val="00CF1790"/>
    <w:rsid w:val="00D028A6"/>
    <w:rsid w:val="00D03DB6"/>
    <w:rsid w:val="00D04AF1"/>
    <w:rsid w:val="00D069D1"/>
    <w:rsid w:val="00D10219"/>
    <w:rsid w:val="00D1207F"/>
    <w:rsid w:val="00D250D9"/>
    <w:rsid w:val="00D2587B"/>
    <w:rsid w:val="00D304BB"/>
    <w:rsid w:val="00D320BF"/>
    <w:rsid w:val="00D3479D"/>
    <w:rsid w:val="00D36EEB"/>
    <w:rsid w:val="00D44A72"/>
    <w:rsid w:val="00D44B0B"/>
    <w:rsid w:val="00D51F3A"/>
    <w:rsid w:val="00D60F1B"/>
    <w:rsid w:val="00D62401"/>
    <w:rsid w:val="00D67E26"/>
    <w:rsid w:val="00D705DD"/>
    <w:rsid w:val="00D73E85"/>
    <w:rsid w:val="00D74016"/>
    <w:rsid w:val="00D77388"/>
    <w:rsid w:val="00D95723"/>
    <w:rsid w:val="00DA3B9F"/>
    <w:rsid w:val="00DA4BDA"/>
    <w:rsid w:val="00DA51CF"/>
    <w:rsid w:val="00DB7BC9"/>
    <w:rsid w:val="00DC0611"/>
    <w:rsid w:val="00DC46EA"/>
    <w:rsid w:val="00DC4AE0"/>
    <w:rsid w:val="00DC59D0"/>
    <w:rsid w:val="00DD60CC"/>
    <w:rsid w:val="00DE3F1C"/>
    <w:rsid w:val="00DF21B5"/>
    <w:rsid w:val="00DF310C"/>
    <w:rsid w:val="00E017C4"/>
    <w:rsid w:val="00E07342"/>
    <w:rsid w:val="00E123D1"/>
    <w:rsid w:val="00E137AD"/>
    <w:rsid w:val="00E14DAD"/>
    <w:rsid w:val="00E161D5"/>
    <w:rsid w:val="00E16D0D"/>
    <w:rsid w:val="00E200AC"/>
    <w:rsid w:val="00E21AA6"/>
    <w:rsid w:val="00E24D14"/>
    <w:rsid w:val="00E255E6"/>
    <w:rsid w:val="00E31BC2"/>
    <w:rsid w:val="00E41846"/>
    <w:rsid w:val="00E5266B"/>
    <w:rsid w:val="00E56F5E"/>
    <w:rsid w:val="00E61705"/>
    <w:rsid w:val="00E63709"/>
    <w:rsid w:val="00E66353"/>
    <w:rsid w:val="00E733AD"/>
    <w:rsid w:val="00E8228E"/>
    <w:rsid w:val="00E82582"/>
    <w:rsid w:val="00E91C2C"/>
    <w:rsid w:val="00E97B02"/>
    <w:rsid w:val="00EA169C"/>
    <w:rsid w:val="00EA3AFB"/>
    <w:rsid w:val="00EA3CB1"/>
    <w:rsid w:val="00EA761B"/>
    <w:rsid w:val="00EB3A8F"/>
    <w:rsid w:val="00EB3AD7"/>
    <w:rsid w:val="00EC17ED"/>
    <w:rsid w:val="00EC2330"/>
    <w:rsid w:val="00EC322D"/>
    <w:rsid w:val="00EC4E7A"/>
    <w:rsid w:val="00ED6DBB"/>
    <w:rsid w:val="00EE09DD"/>
    <w:rsid w:val="00EE2AB9"/>
    <w:rsid w:val="00EE4BD6"/>
    <w:rsid w:val="00EF32E4"/>
    <w:rsid w:val="00EF3F96"/>
    <w:rsid w:val="00EF407C"/>
    <w:rsid w:val="00F044B3"/>
    <w:rsid w:val="00F058CB"/>
    <w:rsid w:val="00F06282"/>
    <w:rsid w:val="00F10161"/>
    <w:rsid w:val="00F11983"/>
    <w:rsid w:val="00F16234"/>
    <w:rsid w:val="00F17BCC"/>
    <w:rsid w:val="00F2433C"/>
    <w:rsid w:val="00F25987"/>
    <w:rsid w:val="00F32991"/>
    <w:rsid w:val="00F335B1"/>
    <w:rsid w:val="00F36D04"/>
    <w:rsid w:val="00F4290A"/>
    <w:rsid w:val="00F43CFC"/>
    <w:rsid w:val="00F44554"/>
    <w:rsid w:val="00F45C15"/>
    <w:rsid w:val="00F47EAA"/>
    <w:rsid w:val="00F50553"/>
    <w:rsid w:val="00F5399E"/>
    <w:rsid w:val="00F543E4"/>
    <w:rsid w:val="00F54F9D"/>
    <w:rsid w:val="00F55156"/>
    <w:rsid w:val="00F5735F"/>
    <w:rsid w:val="00F6437C"/>
    <w:rsid w:val="00F661FA"/>
    <w:rsid w:val="00F66FCC"/>
    <w:rsid w:val="00F741BF"/>
    <w:rsid w:val="00F80401"/>
    <w:rsid w:val="00F815EC"/>
    <w:rsid w:val="00F8339B"/>
    <w:rsid w:val="00F85602"/>
    <w:rsid w:val="00F863BD"/>
    <w:rsid w:val="00F90333"/>
    <w:rsid w:val="00F94A95"/>
    <w:rsid w:val="00F95255"/>
    <w:rsid w:val="00F96E9C"/>
    <w:rsid w:val="00FA5D94"/>
    <w:rsid w:val="00FA67C4"/>
    <w:rsid w:val="00FA6B6A"/>
    <w:rsid w:val="00FB48BE"/>
    <w:rsid w:val="00FC106A"/>
    <w:rsid w:val="00FC3FEF"/>
    <w:rsid w:val="00FC4BE3"/>
    <w:rsid w:val="00FC72B3"/>
    <w:rsid w:val="00FD137B"/>
    <w:rsid w:val="00FD3C6C"/>
    <w:rsid w:val="00FD75E6"/>
    <w:rsid w:val="00FE0D63"/>
    <w:rsid w:val="00FE49FD"/>
    <w:rsid w:val="00FE7624"/>
    <w:rsid w:val="00FF0769"/>
    <w:rsid w:val="00FF151C"/>
    <w:rsid w:val="00FF16F6"/>
    <w:rsid w:val="00FF4A3D"/>
    <w:rsid w:val="00FF551F"/>
    <w:rsid w:val="00FF726A"/>
    <w:rsid w:val="274F67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6DB5"/>
  <w15:chartTrackingRefBased/>
  <w15:docId w15:val="{30261CED-C5BE-4868-AB8E-1451094D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CF3"/>
  </w:style>
  <w:style w:type="paragraph" w:styleId="Heading1">
    <w:name w:val="heading 1"/>
    <w:basedOn w:val="Normal"/>
    <w:next w:val="Normal"/>
    <w:link w:val="Heading1Char"/>
    <w:uiPriority w:val="9"/>
    <w:qFormat/>
    <w:rsid w:val="00B847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47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41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43C"/>
    <w:pPr>
      <w:ind w:left="720"/>
      <w:contextualSpacing/>
    </w:pPr>
  </w:style>
  <w:style w:type="character" w:styleId="Hyperlink">
    <w:name w:val="Hyperlink"/>
    <w:basedOn w:val="DefaultParagraphFont"/>
    <w:uiPriority w:val="99"/>
    <w:unhideWhenUsed/>
    <w:rsid w:val="008E1D26"/>
    <w:rPr>
      <w:color w:val="0563C1" w:themeColor="hyperlink"/>
      <w:u w:val="single"/>
    </w:rPr>
  </w:style>
  <w:style w:type="character" w:styleId="UnresolvedMention">
    <w:name w:val="Unresolved Mention"/>
    <w:basedOn w:val="DefaultParagraphFont"/>
    <w:uiPriority w:val="99"/>
    <w:semiHidden/>
    <w:unhideWhenUsed/>
    <w:rsid w:val="008E1D26"/>
    <w:rPr>
      <w:color w:val="605E5C"/>
      <w:shd w:val="clear" w:color="auto" w:fill="E1DFDD"/>
    </w:rPr>
  </w:style>
  <w:style w:type="character" w:styleId="FollowedHyperlink">
    <w:name w:val="FollowedHyperlink"/>
    <w:basedOn w:val="DefaultParagraphFont"/>
    <w:uiPriority w:val="99"/>
    <w:semiHidden/>
    <w:unhideWhenUsed/>
    <w:rsid w:val="008E1D26"/>
    <w:rPr>
      <w:color w:val="954F72" w:themeColor="followedHyperlink"/>
      <w:u w:val="single"/>
    </w:rPr>
  </w:style>
  <w:style w:type="character" w:styleId="Strong">
    <w:name w:val="Strong"/>
    <w:basedOn w:val="DefaultParagraphFont"/>
    <w:uiPriority w:val="22"/>
    <w:qFormat/>
    <w:rsid w:val="005C26B0"/>
    <w:rPr>
      <w:b/>
      <w:bCs/>
    </w:rPr>
  </w:style>
  <w:style w:type="character" w:customStyle="1" w:styleId="Heading2Char">
    <w:name w:val="Heading 2 Char"/>
    <w:basedOn w:val="DefaultParagraphFont"/>
    <w:link w:val="Heading2"/>
    <w:uiPriority w:val="9"/>
    <w:rsid w:val="00B847D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847D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A47B6"/>
    <w:pPr>
      <w:outlineLvl w:val="9"/>
    </w:pPr>
    <w:rPr>
      <w:lang w:val="en-US"/>
    </w:rPr>
  </w:style>
  <w:style w:type="paragraph" w:styleId="TOC2">
    <w:name w:val="toc 2"/>
    <w:basedOn w:val="Normal"/>
    <w:next w:val="Normal"/>
    <w:autoRedefine/>
    <w:uiPriority w:val="39"/>
    <w:unhideWhenUsed/>
    <w:rsid w:val="00CA47B6"/>
    <w:pPr>
      <w:spacing w:after="100"/>
      <w:ind w:left="220"/>
    </w:pPr>
  </w:style>
  <w:style w:type="paragraph" w:styleId="Header">
    <w:name w:val="header"/>
    <w:basedOn w:val="Normal"/>
    <w:link w:val="HeaderChar"/>
    <w:uiPriority w:val="99"/>
    <w:unhideWhenUsed/>
    <w:rsid w:val="00767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37"/>
  </w:style>
  <w:style w:type="paragraph" w:styleId="Footer">
    <w:name w:val="footer"/>
    <w:basedOn w:val="Normal"/>
    <w:link w:val="FooterChar"/>
    <w:uiPriority w:val="99"/>
    <w:unhideWhenUsed/>
    <w:rsid w:val="00767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37"/>
  </w:style>
  <w:style w:type="paragraph" w:styleId="NoSpacing">
    <w:name w:val="No Spacing"/>
    <w:link w:val="NoSpacingChar"/>
    <w:uiPriority w:val="1"/>
    <w:qFormat/>
    <w:rsid w:val="004D44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4462"/>
    <w:rPr>
      <w:rFonts w:eastAsiaTheme="minorEastAsia"/>
      <w:lang w:val="en-US"/>
    </w:rPr>
  </w:style>
  <w:style w:type="paragraph" w:styleId="BodyText">
    <w:name w:val="Body Text"/>
    <w:basedOn w:val="Normal"/>
    <w:link w:val="BodyTextChar"/>
    <w:uiPriority w:val="1"/>
    <w:qFormat/>
    <w:rsid w:val="002E1D1D"/>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2E1D1D"/>
    <w:rPr>
      <w:rFonts w:ascii="Carlito" w:eastAsia="Carlito" w:hAnsi="Carlito" w:cs="Carlito"/>
      <w:lang w:val="en-US"/>
    </w:rPr>
  </w:style>
  <w:style w:type="paragraph" w:customStyle="1" w:styleId="Default">
    <w:name w:val="Default"/>
    <w:rsid w:val="00544A25"/>
    <w:pPr>
      <w:autoSpaceDE w:val="0"/>
      <w:autoSpaceDN w:val="0"/>
      <w:adjustRightInd w:val="0"/>
      <w:spacing w:after="0" w:line="240" w:lineRule="auto"/>
    </w:pPr>
    <w:rPr>
      <w:rFonts w:ascii="Calibri" w:hAnsi="Calibri" w:cs="Calibri"/>
      <w:color w:val="000000"/>
      <w:sz w:val="24"/>
      <w:szCs w:val="24"/>
    </w:rPr>
  </w:style>
  <w:style w:type="paragraph" w:customStyle="1" w:styleId="Spacerparatopoffirstpage">
    <w:name w:val="Spacer para top of first page"/>
    <w:basedOn w:val="Normal"/>
    <w:semiHidden/>
    <w:rsid w:val="00F80401"/>
    <w:pPr>
      <w:spacing w:after="0" w:line="240" w:lineRule="auto"/>
    </w:pPr>
    <w:rPr>
      <w:rFonts w:ascii="Arial" w:eastAsia="Times" w:hAnsi="Arial" w:cs="Times New Roman"/>
      <w:noProof/>
      <w:sz w:val="12"/>
      <w:szCs w:val="20"/>
    </w:rPr>
  </w:style>
  <w:style w:type="paragraph" w:styleId="TOC1">
    <w:name w:val="toc 1"/>
    <w:basedOn w:val="Normal"/>
    <w:next w:val="Normal"/>
    <w:autoRedefine/>
    <w:uiPriority w:val="39"/>
    <w:unhideWhenUsed/>
    <w:rsid w:val="00A54362"/>
    <w:pPr>
      <w:spacing w:after="100"/>
    </w:pPr>
  </w:style>
  <w:style w:type="character" w:customStyle="1" w:styleId="Heading3Char">
    <w:name w:val="Heading 3 Char"/>
    <w:basedOn w:val="DefaultParagraphFont"/>
    <w:link w:val="Heading3"/>
    <w:uiPriority w:val="9"/>
    <w:rsid w:val="00AD413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228D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A3B9F"/>
    <w:pPr>
      <w:spacing w:after="100"/>
      <w:ind w:left="440"/>
    </w:pPr>
  </w:style>
  <w:style w:type="paragraph" w:styleId="NormalWeb">
    <w:name w:val="Normal (Web)"/>
    <w:basedOn w:val="Normal"/>
    <w:uiPriority w:val="99"/>
    <w:unhideWhenUsed/>
    <w:rsid w:val="0025275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0299">
      <w:bodyDiv w:val="1"/>
      <w:marLeft w:val="0"/>
      <w:marRight w:val="0"/>
      <w:marTop w:val="0"/>
      <w:marBottom w:val="0"/>
      <w:divBdr>
        <w:top w:val="none" w:sz="0" w:space="0" w:color="auto"/>
        <w:left w:val="none" w:sz="0" w:space="0" w:color="auto"/>
        <w:bottom w:val="none" w:sz="0" w:space="0" w:color="auto"/>
        <w:right w:val="none" w:sz="0" w:space="0" w:color="auto"/>
      </w:divBdr>
    </w:div>
    <w:div w:id="6370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fl.com.au/clubhelp/safeguarding-children/webinars" TargetMode="External"/><Relationship Id="rId18" Type="http://schemas.openxmlformats.org/officeDocument/2006/relationships/hyperlink" Target="https://www.afl.com.au/clubhelp/safeguarding-children/webinars" TargetMode="External"/><Relationship Id="rId26" Type="http://schemas.openxmlformats.org/officeDocument/2006/relationships/hyperlink" Target="https://resources.afl.com.au/afl/document/2022/03/15/99cd651e-3710-4757-ac15-5e47cce9a3b0/Vilification-Reporting-Template.pdf?_ga=2.48207079.1750115722.1649638688-1983681262.1644903725" TargetMode="External"/><Relationship Id="rId39" Type="http://schemas.openxmlformats.org/officeDocument/2006/relationships/hyperlink" Target="https://www.afl.com.au/clubhelp/safeguarding-children/umpires-officials" TargetMode="External"/><Relationship Id="rId21" Type="http://schemas.openxmlformats.org/officeDocument/2006/relationships/hyperlink" Target="https://www.workingwithchildren.vic.gov.au/individuals/applicants/how-to-apply-2" TargetMode="External"/><Relationship Id="rId34" Type="http://schemas.openxmlformats.org/officeDocument/2006/relationships/hyperlink" Target="https://www.esafety.gov.au/educators/corporate-community-education/sporting-organisations-clubs" TargetMode="External"/><Relationship Id="rId42" Type="http://schemas.openxmlformats.org/officeDocument/2006/relationships/hyperlink" Target="https://www.afl.com.au/clubhelp/safeguarding-children/templates-forms" TargetMode="External"/><Relationship Id="rId47" Type="http://schemas.openxmlformats.org/officeDocument/2006/relationships/hyperlink" Target="https://ccyp.vic.gov.au/assets/resources/New-CSS/Short-guide-to-the-Child-Safe-Standards.pdf" TargetMode="External"/><Relationship Id="rId50" Type="http://schemas.openxmlformats.org/officeDocument/2006/relationships/hyperlink" Target="https://ocg.nsw.gov.au/training-and-resources/elearning" TargetMode="External"/><Relationship Id="rId55" Type="http://schemas.openxmlformats.org/officeDocument/2006/relationships/hyperlink" Target="https://www.afl.com.au/clubhelp/safeguarding-childr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cg.nsw.gov.au/news/child-safe-sport-new-elearning-module-1-available-now" TargetMode="External"/><Relationship Id="rId29" Type="http://schemas.openxmlformats.org/officeDocument/2006/relationships/hyperlink" Target="https://resources.afl.com.au/afl/document/2021/12/02/5a0076c5-7d0a-4ffc-a717-c6ab75522696/S4A_Clubs_InclusiveClub_Poster_v02.pdf?_ga=2.118394953.1750115722.1649638688-1983681262.1644903725" TargetMode="External"/><Relationship Id="rId11" Type="http://schemas.openxmlformats.org/officeDocument/2006/relationships/image" Target="media/image1.png"/><Relationship Id="rId24" Type="http://schemas.openxmlformats.org/officeDocument/2006/relationships/hyperlink" Target="https://resources.afl.com.au/afl/document/2022/03/15/e84defee-9068-43fd-92ac-3abfe1c1e1d6/Making-your-club-culturally-inclusive-for-Aboriginal-and-Torres-Strait-Islander-people.pdf?_ga=2.48207079.1750115722.1649638688-1983681262.1644903725" TargetMode="External"/><Relationship Id="rId32" Type="http://schemas.openxmlformats.org/officeDocument/2006/relationships/hyperlink" Target="https://www.afl.com.au/clubhelp/safeguarding-children/documents" TargetMode="External"/><Relationship Id="rId37" Type="http://schemas.openxmlformats.org/officeDocument/2006/relationships/hyperlink" Target="https://www.afl.com.au/clubhelp/safeguarding-children/families-community" TargetMode="External"/><Relationship Id="rId40" Type="http://schemas.openxmlformats.org/officeDocument/2006/relationships/hyperlink" Target="https://www.afl.com.au/clubhelp/safeguarding-children/documents" TargetMode="External"/><Relationship Id="rId45" Type="http://schemas.openxmlformats.org/officeDocument/2006/relationships/hyperlink" Target="https://www.esafety.gov.au/educators/corporate-community-education/sporting-organisations-clubs" TargetMode="External"/><Relationship Id="rId53" Type="http://schemas.openxmlformats.org/officeDocument/2006/relationships/hyperlink" Target="http://www.ccyp.vic.gov.au/"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ocg.nsw.gov.au/training-and-resources/elearning" TargetMode="External"/><Relationship Id="rId14" Type="http://schemas.openxmlformats.org/officeDocument/2006/relationships/hyperlink" Target="https://ocg.nsw.gov.au/news/child-safe-sport-new-elearning-module-1-available-now" TargetMode="External"/><Relationship Id="rId22" Type="http://schemas.openxmlformats.org/officeDocument/2006/relationships/hyperlink" Target="https://www.workingwithchildren.vic.gov.au/" TargetMode="External"/><Relationship Id="rId27" Type="http://schemas.openxmlformats.org/officeDocument/2006/relationships/hyperlink" Target="https://resources.afl.com.au/afl/document/2021/12/02/df873e28-52ae-4933-99b6-2c7a23c0dc3c/S4A_Clubs_06.2_Checklist_v01.pdf?_ga=2.109932613.1750115722.1649638688-1983681262.1644903725" TargetMode="External"/><Relationship Id="rId30" Type="http://schemas.openxmlformats.org/officeDocument/2006/relationships/hyperlink" Target="https://www.afl.com.au/clubhelp/diversity/disability" TargetMode="External"/><Relationship Id="rId35" Type="http://schemas.openxmlformats.org/officeDocument/2006/relationships/hyperlink" Target="https://www.afl.com.au/clubhelp/safeguarding-children/kids" TargetMode="External"/><Relationship Id="rId43" Type="http://schemas.openxmlformats.org/officeDocument/2006/relationships/hyperlink" Target="https://www.afl.com.au/clubhelp/safeguarding-children" TargetMode="External"/><Relationship Id="rId48" Type="http://schemas.openxmlformats.org/officeDocument/2006/relationships/hyperlink" Target="https://vicsport.com.au/resources-for-child-safety" TargetMode="External"/><Relationship Id="rId56" Type="http://schemas.openxmlformats.org/officeDocument/2006/relationships/hyperlink" Target="mailto:childsafestandards@dhhs.vic.gov.au" TargetMode="External"/><Relationship Id="rId8" Type="http://schemas.openxmlformats.org/officeDocument/2006/relationships/webSettings" Target="webSettings.xml"/><Relationship Id="rId51" Type="http://schemas.openxmlformats.org/officeDocument/2006/relationships/hyperlink" Target="http://www.vicsport.com.au/child-safe-standards" TargetMode="External"/><Relationship Id="rId3" Type="http://schemas.openxmlformats.org/officeDocument/2006/relationships/customXml" Target="../customXml/item3.xml"/><Relationship Id="rId12" Type="http://schemas.openxmlformats.org/officeDocument/2006/relationships/hyperlink" Target="https://www.playbytherules.net.au/online-courses/child-protection-and-safeguarding-course" TargetMode="External"/><Relationship Id="rId17" Type="http://schemas.openxmlformats.org/officeDocument/2006/relationships/hyperlink" Target="https://www.playbytherules.net.au/online-courses/child-protection-and-safeguarding-course" TargetMode="External"/><Relationship Id="rId25" Type="http://schemas.openxmlformats.org/officeDocument/2006/relationships/hyperlink" Target="https://resources.afl.com.au/afl/document/2022/03/15/f38b0ca7-f937-4aa7-a3cf-4613adda2f2c/Community-Footbal-Indigenous-Round-guide-2022.pdf?_ga=2.48207079.1750115722.1649638688-1983681262.1644903725" TargetMode="External"/><Relationship Id="rId33" Type="http://schemas.openxmlformats.org/officeDocument/2006/relationships/hyperlink" Target="https://www.afl.com.au/clubhelp/safeguarding-children/webinars" TargetMode="External"/><Relationship Id="rId38" Type="http://schemas.openxmlformats.org/officeDocument/2006/relationships/hyperlink" Target="https://www.afl.com.au/clubhelp/safeguarding-children/coaches-volunteers" TargetMode="External"/><Relationship Id="rId46" Type="http://schemas.openxmlformats.org/officeDocument/2006/relationships/hyperlink" Target="https://ccyp.vic.gov.au/resources/child-safe-standards/" TargetMode="External"/><Relationship Id="rId59" Type="http://schemas.openxmlformats.org/officeDocument/2006/relationships/fontTable" Target="fontTable.xml"/><Relationship Id="rId20" Type="http://schemas.openxmlformats.org/officeDocument/2006/relationships/hyperlink" Target="https://www.workingwithchildren.vic.gov.au/individuals/applicants/how-to-apply-1" TargetMode="External"/><Relationship Id="rId41" Type="http://schemas.openxmlformats.org/officeDocument/2006/relationships/hyperlink" Target="https://www.afl.com.au/clubhelp/safeguarding-children/webinars" TargetMode="External"/><Relationship Id="rId54" Type="http://schemas.openxmlformats.org/officeDocument/2006/relationships/hyperlink" Target="mailto:childsafety@afl.com.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ybytherules.net.au/got-an-issue/community-child-safe-sport/community-child-safe-sport" TargetMode="External"/><Relationship Id="rId23" Type="http://schemas.openxmlformats.org/officeDocument/2006/relationships/hyperlink" Target="https://www.afl.com.au/clubhelp/safeguarding-children/templates-forms" TargetMode="External"/><Relationship Id="rId28" Type="http://schemas.openxmlformats.org/officeDocument/2006/relationships/hyperlink" Target="https://resources.afl.com.au/afl/document/2021/12/02/f8fccdfe-fe21-422f-8a7c-5a3fe3ea2687/S4A_Clubs_01.2_FeelWelcome_v04.pdf?_ga=2.81689559.1750115722.1649638688-1983681262.1644903725" TargetMode="External"/><Relationship Id="rId36" Type="http://schemas.openxmlformats.org/officeDocument/2006/relationships/hyperlink" Target="https://www.afl.com.au/clubhelp/safeguarding-children/young-people" TargetMode="External"/><Relationship Id="rId49" Type="http://schemas.openxmlformats.org/officeDocument/2006/relationships/hyperlink" Target="https://www.playbytherules.net.au" TargetMode="External"/><Relationship Id="rId57" Type="http://schemas.openxmlformats.org/officeDocument/2006/relationships/hyperlink" Target="http://www.dhs.vic.gov.au/" TargetMode="External"/><Relationship Id="rId10" Type="http://schemas.openxmlformats.org/officeDocument/2006/relationships/endnotes" Target="endnotes.xml"/><Relationship Id="rId31" Type="http://schemas.openxmlformats.org/officeDocument/2006/relationships/hyperlink" Target="https://www.afl.com.au/clubhelp/diversity/multicultural/creating-an-inclusive-club" TargetMode="External"/><Relationship Id="rId44" Type="http://schemas.openxmlformats.org/officeDocument/2006/relationships/hyperlink" Target="https://www.esafety.gov.au/key-issues/tailored-advice/sporting-organisations-community-groups" TargetMode="External"/><Relationship Id="rId52" Type="http://schemas.openxmlformats.org/officeDocument/2006/relationships/hyperlink" Target="mailto:childsafestandards@ccyp.vic.gov.au"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C0AF27AA3847A0AC5E122518556472"/>
        <w:category>
          <w:name w:val="General"/>
          <w:gallery w:val="placeholder"/>
        </w:category>
        <w:types>
          <w:type w:val="bbPlcHdr"/>
        </w:types>
        <w:behaviors>
          <w:behavior w:val="content"/>
        </w:behaviors>
        <w:guid w:val="{C012879C-2C84-4892-9ED3-AEB4C693C222}"/>
      </w:docPartPr>
      <w:docPartBody>
        <w:p w:rsidR="006844AC" w:rsidRDefault="00C96AC6" w:rsidP="00C96AC6">
          <w:pPr>
            <w:pStyle w:val="B5C0AF27AA3847A0AC5E122518556472"/>
          </w:pPr>
          <w:r>
            <w:rPr>
              <w:rFonts w:asciiTheme="majorHAnsi" w:eastAsiaTheme="majorEastAsia" w:hAnsiTheme="majorHAnsi" w:cstheme="majorBidi"/>
              <w:caps/>
              <w:color w:val="4472C4" w:themeColor="accent1"/>
              <w:sz w:val="80"/>
              <w:szCs w:val="80"/>
            </w:rPr>
            <w:t>[Document title]</w:t>
          </w:r>
        </w:p>
      </w:docPartBody>
    </w:docPart>
    <w:docPart>
      <w:docPartPr>
        <w:name w:val="B8D0E45E24B34813A5526F29049522A4"/>
        <w:category>
          <w:name w:val="General"/>
          <w:gallery w:val="placeholder"/>
        </w:category>
        <w:types>
          <w:type w:val="bbPlcHdr"/>
        </w:types>
        <w:behaviors>
          <w:behavior w:val="content"/>
        </w:behaviors>
        <w:guid w:val="{2C5526FE-6C5C-4AE5-BCC8-3D5D300A229B}"/>
      </w:docPartPr>
      <w:docPartBody>
        <w:p w:rsidR="006844AC" w:rsidRDefault="00C96AC6" w:rsidP="00C96AC6">
          <w:pPr>
            <w:pStyle w:val="B8D0E45E24B34813A5526F29049522A4"/>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C6"/>
    <w:rsid w:val="000A48C0"/>
    <w:rsid w:val="00171F5F"/>
    <w:rsid w:val="001F7A65"/>
    <w:rsid w:val="003042F5"/>
    <w:rsid w:val="003C609F"/>
    <w:rsid w:val="004C7916"/>
    <w:rsid w:val="006844AC"/>
    <w:rsid w:val="007E779C"/>
    <w:rsid w:val="00862FE9"/>
    <w:rsid w:val="008C7CC1"/>
    <w:rsid w:val="009B6093"/>
    <w:rsid w:val="00B17156"/>
    <w:rsid w:val="00C96AC6"/>
    <w:rsid w:val="00F65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0AF27AA3847A0AC5E122518556472">
    <w:name w:val="B5C0AF27AA3847A0AC5E122518556472"/>
    <w:rsid w:val="00C96AC6"/>
  </w:style>
  <w:style w:type="paragraph" w:customStyle="1" w:styleId="B8D0E45E24B34813A5526F29049522A4">
    <w:name w:val="B8D0E45E24B34813A5526F29049522A4"/>
    <w:rsid w:val="00C96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340aee-73fa-42fd-a2b3-1d0b6ca2e693" xsi:nil="true"/>
    <lcf76f155ced4ddcb4097134ff3c332f xmlns="5976e250-e3ae-44c9-ab91-e44a1b8c79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6" ma:contentTypeDescription="Create a new document." ma:contentTypeScope="" ma:versionID="27c5565fcd31be4cadec748b294ccdc0">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a7b3d6c04ba3d9ff21768ac58d0ec7a4"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9d7c2-fcf3-4e48-93cd-17abff6e42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11b9a9-92d7-4985-8497-ede7fb077aa9}" ma:internalName="TaxCatchAll" ma:showField="CatchAllData" ma:web="4d340aee-73fa-42fd-a2b3-1d0b6ca2e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5561-5704-4FBD-8E47-69595AA4E1E0}">
  <ds:schemaRefs>
    <ds:schemaRef ds:uri="http://schemas.microsoft.com/sharepoint/v3/contenttype/forms"/>
  </ds:schemaRefs>
</ds:datastoreItem>
</file>

<file path=customXml/itemProps2.xml><?xml version="1.0" encoding="utf-8"?>
<ds:datastoreItem xmlns:ds="http://schemas.openxmlformats.org/officeDocument/2006/customXml" ds:itemID="{F6405547-D920-4CC5-AD80-5DC05B2C3EBA}">
  <ds:schemaRefs>
    <ds:schemaRef ds:uri="http://schemas.microsoft.com/office/2006/metadata/properties"/>
    <ds:schemaRef ds:uri="http://schemas.microsoft.com/office/infopath/2007/PartnerControls"/>
    <ds:schemaRef ds:uri="4d340aee-73fa-42fd-a2b3-1d0b6ca2e693"/>
    <ds:schemaRef ds:uri="5976e250-e3ae-44c9-ab91-e44a1b8c79e0"/>
  </ds:schemaRefs>
</ds:datastoreItem>
</file>

<file path=customXml/itemProps3.xml><?xml version="1.0" encoding="utf-8"?>
<ds:datastoreItem xmlns:ds="http://schemas.openxmlformats.org/officeDocument/2006/customXml" ds:itemID="{2BC537DB-838D-4475-A085-ADBD2E847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5A6F0-3C8A-4AB9-A41A-09A13068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6278</Words>
  <Characters>35785</Characters>
  <Application>Microsoft Office Word</Application>
  <DocSecurity>4</DocSecurity>
  <Lines>298</Lines>
  <Paragraphs>83</Paragraphs>
  <ScaleCrop>false</ScaleCrop>
  <Company/>
  <LinksUpToDate>false</LinksUpToDate>
  <CharactersWithSpaces>41980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Handbook</dc:title>
  <dc:subject>June 2022</dc:subject>
  <dc:creator>Callum Griffiths</dc:creator>
  <cp:keywords/>
  <dc:description/>
  <cp:lastModifiedBy>Erin McLeod</cp:lastModifiedBy>
  <cp:revision>2</cp:revision>
  <cp:lastPrinted>2022-06-23T03:00:00Z</cp:lastPrinted>
  <dcterms:created xsi:type="dcterms:W3CDTF">2022-07-06T00:57:00Z</dcterms:created>
  <dcterms:modified xsi:type="dcterms:W3CDTF">2022-07-06T00:57:00Z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0x010100DA58DC598D5AFD4C9FA1321F8404F423</vt:lpwstr>
  </property>
  <property fmtid="{D5CDD505-2E9C-101B-9397-08002B2CF9AE}" pid="3" name="MediaServiceImageTags">
    <vt:lpwstr/>
  </property>
</Properties>
</file>